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312"/>
        <w:gridCol w:w="6215"/>
      </w:tblGrid>
      <w:tr w:rsidR="008A07E3" w:rsidRPr="009F2BD1" w:rsidTr="00926DAC">
        <w:trPr>
          <w:trHeight w:val="1545"/>
        </w:trPr>
        <w:tc>
          <w:tcPr>
            <w:tcW w:w="8312" w:type="dxa"/>
          </w:tcPr>
          <w:p w:rsidR="00CB3767" w:rsidRPr="00F470EF" w:rsidRDefault="00B26BFD" w:rsidP="008D58F3">
            <w:pPr>
              <w:jc w:val="left"/>
              <w:rPr>
                <w:rFonts w:ascii="Arial" w:hAnsi="Arial" w:cs="Arial"/>
                <w:sz w:val="24"/>
                <w:szCs w:val="24"/>
              </w:rPr>
            </w:pPr>
            <w:r>
              <w:rPr>
                <w:rFonts w:ascii="Arial" w:hAnsi="Arial" w:cs="Arial"/>
                <w:noProof/>
                <w:sz w:val="24"/>
                <w:szCs w:val="24"/>
              </w:rPr>
              <w:drawing>
                <wp:inline distT="0" distB="0" distL="0" distR="0" wp14:anchorId="5F8405C3">
                  <wp:extent cx="3105150" cy="11493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150" cy="1149398"/>
                          </a:xfrm>
                          <a:prstGeom prst="rect">
                            <a:avLst/>
                          </a:prstGeom>
                          <a:noFill/>
                        </pic:spPr>
                      </pic:pic>
                    </a:graphicData>
                  </a:graphic>
                </wp:inline>
              </w:drawing>
            </w:r>
            <w:r w:rsidR="008D58F3" w:rsidRPr="00267E4D">
              <w:rPr>
                <w:noProof/>
              </w:rPr>
              <w:drawing>
                <wp:inline distT="0" distB="0" distL="0" distR="0" wp14:anchorId="0521C6B1" wp14:editId="7BD0266D">
                  <wp:extent cx="2085975" cy="60205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8551" cy="602793"/>
                          </a:xfrm>
                          <a:prstGeom prst="rect">
                            <a:avLst/>
                          </a:prstGeom>
                          <a:noFill/>
                        </pic:spPr>
                      </pic:pic>
                    </a:graphicData>
                  </a:graphic>
                </wp:inline>
              </w:drawing>
            </w:r>
          </w:p>
        </w:tc>
        <w:tc>
          <w:tcPr>
            <w:tcW w:w="6215" w:type="dxa"/>
          </w:tcPr>
          <w:p w:rsidR="00B7641E" w:rsidRPr="009F2BD1" w:rsidRDefault="00981AED" w:rsidP="009F2BD1">
            <w:pPr>
              <w:rPr>
                <w:b/>
                <w:color w:val="1F497D" w:themeColor="text2"/>
                <w:sz w:val="28"/>
                <w:szCs w:val="28"/>
              </w:rPr>
            </w:pPr>
            <w:r w:rsidRPr="009F2BD1">
              <w:rPr>
                <w:b/>
                <w:color w:val="1F497D" w:themeColor="text2"/>
                <w:sz w:val="28"/>
                <w:szCs w:val="28"/>
              </w:rPr>
              <w:t xml:space="preserve">SIM </w:t>
            </w:r>
            <w:r w:rsidR="001A7200" w:rsidRPr="009F2BD1">
              <w:rPr>
                <w:b/>
                <w:color w:val="1F497D" w:themeColor="text2"/>
                <w:sz w:val="28"/>
                <w:szCs w:val="28"/>
              </w:rPr>
              <w:t>Data Infrastructure</w:t>
            </w:r>
            <w:r w:rsidR="00DA4F5E" w:rsidRPr="009F2BD1">
              <w:rPr>
                <w:b/>
                <w:color w:val="1F497D" w:themeColor="text2"/>
                <w:sz w:val="28"/>
                <w:szCs w:val="28"/>
              </w:rPr>
              <w:t xml:space="preserve"> </w:t>
            </w:r>
            <w:r w:rsidRPr="009F2BD1">
              <w:rPr>
                <w:b/>
                <w:color w:val="1F497D" w:themeColor="text2"/>
                <w:sz w:val="28"/>
                <w:szCs w:val="28"/>
              </w:rPr>
              <w:t>S</w:t>
            </w:r>
            <w:r w:rsidR="00DA4F5E" w:rsidRPr="009F2BD1">
              <w:rPr>
                <w:b/>
                <w:color w:val="1F497D" w:themeColor="text2"/>
                <w:sz w:val="28"/>
                <w:szCs w:val="28"/>
              </w:rPr>
              <w:t>ubcommittee</w:t>
            </w:r>
          </w:p>
          <w:p w:rsidR="00B7641E" w:rsidRPr="009F2BD1" w:rsidRDefault="00B7641E" w:rsidP="009F2BD1">
            <w:pPr>
              <w:rPr>
                <w:b/>
                <w:color w:val="1F497D" w:themeColor="text2"/>
                <w:sz w:val="10"/>
              </w:rPr>
            </w:pPr>
          </w:p>
          <w:p w:rsidR="00B7641E" w:rsidRPr="009F2BD1" w:rsidRDefault="00DA4F5E" w:rsidP="009F2BD1">
            <w:pPr>
              <w:rPr>
                <w:b/>
                <w:color w:val="1F497D" w:themeColor="text2"/>
              </w:rPr>
            </w:pPr>
            <w:r w:rsidRPr="009F2BD1">
              <w:rPr>
                <w:b/>
                <w:color w:val="1F497D" w:themeColor="text2"/>
              </w:rPr>
              <w:t>Date</w:t>
            </w:r>
            <w:r w:rsidR="00453209">
              <w:rPr>
                <w:b/>
                <w:color w:val="1F497D" w:themeColor="text2"/>
              </w:rPr>
              <w:t xml:space="preserve">: </w:t>
            </w:r>
            <w:r w:rsidR="00151649">
              <w:rPr>
                <w:b/>
                <w:color w:val="1F497D" w:themeColor="text2"/>
              </w:rPr>
              <w:t>June 4</w:t>
            </w:r>
            <w:r w:rsidR="00720750">
              <w:rPr>
                <w:b/>
                <w:color w:val="1F497D" w:themeColor="text2"/>
              </w:rPr>
              <w:t>, 2014</w:t>
            </w:r>
          </w:p>
          <w:p w:rsidR="00B7641E" w:rsidRPr="009F2BD1" w:rsidRDefault="00DA4F5E" w:rsidP="009F2BD1">
            <w:pPr>
              <w:rPr>
                <w:b/>
                <w:color w:val="1F497D" w:themeColor="text2"/>
              </w:rPr>
            </w:pPr>
            <w:r w:rsidRPr="009F2BD1">
              <w:rPr>
                <w:b/>
                <w:color w:val="1F497D" w:themeColor="text2"/>
              </w:rPr>
              <w:t>Time</w:t>
            </w:r>
            <w:r w:rsidR="001A7200" w:rsidRPr="009F2BD1">
              <w:rPr>
                <w:b/>
                <w:color w:val="1F497D" w:themeColor="text2"/>
              </w:rPr>
              <w:t xml:space="preserve">: </w:t>
            </w:r>
            <w:r w:rsidR="002243F2">
              <w:rPr>
                <w:b/>
                <w:color w:val="1F497D" w:themeColor="text2"/>
              </w:rPr>
              <w:t>2:00-4</w:t>
            </w:r>
            <w:r w:rsidR="001A7200" w:rsidRPr="009F2BD1">
              <w:rPr>
                <w:b/>
                <w:color w:val="1F497D" w:themeColor="text2"/>
              </w:rPr>
              <w:t>:00pm</w:t>
            </w:r>
          </w:p>
          <w:p w:rsidR="00CB3767" w:rsidRPr="009F2BD1" w:rsidRDefault="00DA4F5E" w:rsidP="00151649">
            <w:pPr>
              <w:rPr>
                <w:b/>
                <w:color w:val="548DD4" w:themeColor="text2" w:themeTint="99"/>
              </w:rPr>
            </w:pPr>
            <w:r w:rsidRPr="009F2BD1">
              <w:rPr>
                <w:b/>
                <w:color w:val="1F497D" w:themeColor="text2"/>
              </w:rPr>
              <w:t>Location</w:t>
            </w:r>
            <w:r w:rsidR="00EC2CBE">
              <w:rPr>
                <w:b/>
                <w:color w:val="1F497D" w:themeColor="text2"/>
              </w:rPr>
              <w:t xml:space="preserve">: </w:t>
            </w:r>
            <w:r w:rsidR="00151649">
              <w:rPr>
                <w:b/>
                <w:color w:val="1F497D" w:themeColor="text2"/>
              </w:rPr>
              <w:t>Webinar</w:t>
            </w:r>
          </w:p>
        </w:tc>
      </w:tr>
    </w:tbl>
    <w:p w:rsidR="00783336" w:rsidRPr="00F470EF" w:rsidRDefault="00783336" w:rsidP="00B57A9B">
      <w:pPr>
        <w:jc w:val="left"/>
        <w:rPr>
          <w:rFonts w:ascii="Arial" w:hAnsi="Arial" w:cs="Arial"/>
          <w:sz w:val="24"/>
          <w:szCs w:val="24"/>
        </w:rPr>
      </w:pPr>
    </w:p>
    <w:p w:rsidR="00E82E95" w:rsidRDefault="00E82E95" w:rsidP="00D90642">
      <w:pPr>
        <w:jc w:val="left"/>
        <w:rPr>
          <w:rFonts w:cstheme="minorHAnsi"/>
          <w:b/>
        </w:rPr>
      </w:pPr>
      <w:r>
        <w:rPr>
          <w:rFonts w:cstheme="minorHAnsi"/>
          <w:b/>
        </w:rPr>
        <w:t xml:space="preserve">Chair: </w:t>
      </w:r>
      <w:r w:rsidRPr="000557DD">
        <w:rPr>
          <w:rFonts w:cstheme="minorHAnsi"/>
        </w:rPr>
        <w:t>Katie Sendze, HealthInfoNet</w:t>
      </w:r>
      <w:r>
        <w:rPr>
          <w:rFonts w:cstheme="minorHAnsi"/>
          <w:b/>
        </w:rPr>
        <w:t xml:space="preserve">, </w:t>
      </w:r>
      <w:hyperlink r:id="rId11" w:history="1">
        <w:r w:rsidRPr="003B3A33">
          <w:rPr>
            <w:rStyle w:val="Hyperlink"/>
            <w:rFonts w:cstheme="minorHAnsi"/>
          </w:rPr>
          <w:t>ksendze@hinfonet.org</w:t>
        </w:r>
      </w:hyperlink>
      <w:r w:rsidR="00EC2CBE">
        <w:rPr>
          <w:rFonts w:cstheme="minorHAnsi"/>
          <w:b/>
        </w:rPr>
        <w:t xml:space="preserve">, HIN Staff: </w:t>
      </w:r>
      <w:r w:rsidR="00C1628F">
        <w:rPr>
          <w:rStyle w:val="Hyperlink"/>
          <w:rFonts w:cstheme="minorHAnsi"/>
          <w:color w:val="auto"/>
          <w:u w:val="none"/>
        </w:rPr>
        <w:t>Gemma Cannon</w:t>
      </w:r>
    </w:p>
    <w:p w:rsidR="00D243A2" w:rsidRDefault="00E82E95" w:rsidP="00B50A92">
      <w:pPr>
        <w:jc w:val="left"/>
        <w:rPr>
          <w:rFonts w:cstheme="minorHAnsi"/>
        </w:rPr>
      </w:pPr>
      <w:r w:rsidRPr="00E95CFE">
        <w:rPr>
          <w:rFonts w:cstheme="minorHAnsi"/>
          <w:b/>
          <w:u w:val="single"/>
        </w:rPr>
        <w:t xml:space="preserve">Member </w:t>
      </w:r>
      <w:r w:rsidR="00CB3767" w:rsidRPr="00E95CFE">
        <w:rPr>
          <w:rFonts w:cstheme="minorHAnsi"/>
          <w:b/>
          <w:u w:val="single"/>
        </w:rPr>
        <w:t>Attendance</w:t>
      </w:r>
      <w:r w:rsidR="008447C5">
        <w:rPr>
          <w:rFonts w:cstheme="minorHAnsi"/>
          <w:b/>
          <w:u w:val="single"/>
        </w:rPr>
        <w:t xml:space="preserve"> (A-Z)</w:t>
      </w:r>
      <w:r w:rsidR="00CB3767" w:rsidRPr="00E95CFE">
        <w:rPr>
          <w:rFonts w:cstheme="minorHAnsi"/>
          <w:b/>
        </w:rPr>
        <w:t>:</w:t>
      </w:r>
      <w:r w:rsidRPr="00E95CFE">
        <w:rPr>
          <w:rFonts w:cstheme="minorHAnsi"/>
          <w:b/>
        </w:rPr>
        <w:t xml:space="preserve"> </w:t>
      </w:r>
      <w:r w:rsidR="00151649">
        <w:rPr>
          <w:rFonts w:cstheme="minorHAnsi"/>
        </w:rPr>
        <w:t>Carrie Arseanault</w:t>
      </w:r>
      <w:r w:rsidR="00123CC3">
        <w:rPr>
          <w:rFonts w:cstheme="minorHAnsi"/>
          <w:b/>
        </w:rPr>
        <w:t xml:space="preserve"> </w:t>
      </w:r>
      <w:r w:rsidR="00720750">
        <w:rPr>
          <w:rFonts w:cstheme="minorHAnsi"/>
        </w:rPr>
        <w:t xml:space="preserve">, </w:t>
      </w:r>
      <w:r w:rsidR="00720750" w:rsidRPr="000557DD">
        <w:rPr>
          <w:rFonts w:cstheme="minorHAnsi"/>
        </w:rPr>
        <w:t>Michael DeLorenzo,</w:t>
      </w:r>
      <w:r w:rsidR="00720750">
        <w:rPr>
          <w:rFonts w:cstheme="minorHAnsi"/>
        </w:rPr>
        <w:t xml:space="preserve"> </w:t>
      </w:r>
      <w:r w:rsidR="00720750" w:rsidRPr="000557DD">
        <w:rPr>
          <w:rFonts w:cstheme="minorHAnsi"/>
        </w:rPr>
        <w:t>Bruce Donlin, Patsy Leavitt</w:t>
      </w:r>
      <w:r w:rsidR="00720750">
        <w:rPr>
          <w:rFonts w:cstheme="minorHAnsi"/>
        </w:rPr>
        <w:t xml:space="preserve">, </w:t>
      </w:r>
      <w:r w:rsidR="00720750" w:rsidRPr="000557DD">
        <w:rPr>
          <w:rFonts w:cstheme="minorHAnsi"/>
        </w:rPr>
        <w:t>Margaret Longsworth</w:t>
      </w:r>
      <w:r w:rsidR="00151649">
        <w:rPr>
          <w:rFonts w:cstheme="minorHAnsi"/>
        </w:rPr>
        <w:t xml:space="preserve">, Chuck Pritchard, </w:t>
      </w:r>
      <w:r w:rsidR="00151649" w:rsidRPr="000557DD">
        <w:rPr>
          <w:rFonts w:cstheme="minorHAnsi"/>
        </w:rPr>
        <w:t>Ann Sullivan</w:t>
      </w:r>
      <w:r w:rsidR="00151649">
        <w:rPr>
          <w:rFonts w:cstheme="minorHAnsi"/>
        </w:rPr>
        <w:t>, Raymond Taylor (new member, replaced Dana Duncan, DHHS)</w:t>
      </w:r>
    </w:p>
    <w:p w:rsidR="00720750" w:rsidRDefault="0033286A" w:rsidP="00B50A92">
      <w:pPr>
        <w:jc w:val="left"/>
        <w:rPr>
          <w:rFonts w:cstheme="minorHAnsi"/>
        </w:rPr>
      </w:pPr>
      <w:r w:rsidRPr="0033286A">
        <w:rPr>
          <w:rFonts w:cstheme="minorHAnsi"/>
          <w:b/>
          <w:u w:val="single"/>
        </w:rPr>
        <w:t>Interested Parties</w:t>
      </w:r>
      <w:r w:rsidR="00151649">
        <w:rPr>
          <w:rFonts w:cstheme="minorHAnsi"/>
          <w:b/>
          <w:u w:val="single"/>
        </w:rPr>
        <w:t xml:space="preserve"> known</w:t>
      </w:r>
      <w:r w:rsidRPr="0033286A">
        <w:rPr>
          <w:rFonts w:cstheme="minorHAnsi"/>
          <w:b/>
          <w:u w:val="single"/>
        </w:rPr>
        <w:t>:</w:t>
      </w:r>
      <w:r>
        <w:rPr>
          <w:rFonts w:cstheme="minorHAnsi"/>
          <w:b/>
          <w:u w:val="single"/>
        </w:rPr>
        <w:t xml:space="preserve"> </w:t>
      </w:r>
      <w:r w:rsidR="00720750">
        <w:rPr>
          <w:rFonts w:cstheme="minorHAnsi"/>
        </w:rPr>
        <w:t>Richard Chaucer</w:t>
      </w:r>
      <w:r w:rsidR="00151649">
        <w:rPr>
          <w:rFonts w:cstheme="minorHAnsi"/>
        </w:rPr>
        <w:t>- Consumer</w:t>
      </w:r>
      <w:r w:rsidR="00720750">
        <w:rPr>
          <w:rFonts w:cstheme="minorHAnsi"/>
        </w:rPr>
        <w:t xml:space="preserve">, </w:t>
      </w:r>
      <w:r w:rsidR="00151649">
        <w:rPr>
          <w:rFonts w:cstheme="minorHAnsi"/>
        </w:rPr>
        <w:t>Peter Flotten (MHMC presenting)</w:t>
      </w:r>
    </w:p>
    <w:p w:rsidR="00576891" w:rsidRPr="00F6206F" w:rsidRDefault="00E82E95" w:rsidP="00B57A9B">
      <w:pPr>
        <w:jc w:val="left"/>
        <w:rPr>
          <w:rFonts w:cstheme="minorHAnsi"/>
        </w:rPr>
        <w:sectPr w:rsidR="00576891" w:rsidRPr="00F6206F" w:rsidSect="00BC2BC9">
          <w:headerReference w:type="even" r:id="rId12"/>
          <w:headerReference w:type="default" r:id="rId13"/>
          <w:footerReference w:type="even" r:id="rId14"/>
          <w:footerReference w:type="default" r:id="rId15"/>
          <w:headerReference w:type="first" r:id="rId16"/>
          <w:footerReference w:type="first" r:id="rId17"/>
          <w:pgSz w:w="15840" w:h="12240" w:orient="landscape"/>
          <w:pgMar w:top="432" w:right="432" w:bottom="432" w:left="432" w:header="720" w:footer="720" w:gutter="0"/>
          <w:cols w:space="720"/>
          <w:docGrid w:linePitch="360"/>
        </w:sectPr>
      </w:pPr>
      <w:r w:rsidRPr="00E95CFE">
        <w:rPr>
          <w:rFonts w:cstheme="minorHAnsi"/>
          <w:b/>
          <w:u w:val="single"/>
        </w:rPr>
        <w:t xml:space="preserve">Members </w:t>
      </w:r>
      <w:r w:rsidR="00E95CFE" w:rsidRPr="00E95CFE">
        <w:rPr>
          <w:rFonts w:cstheme="minorHAnsi"/>
          <w:b/>
          <w:u w:val="single"/>
        </w:rPr>
        <w:t>Absent</w:t>
      </w:r>
      <w:r w:rsidR="00E95CFE">
        <w:rPr>
          <w:rFonts w:cstheme="minorHAnsi"/>
          <w:b/>
        </w:rPr>
        <w:t>:</w:t>
      </w:r>
      <w:r w:rsidR="000B3F54">
        <w:rPr>
          <w:rFonts w:cstheme="minorHAnsi"/>
          <w:b/>
        </w:rPr>
        <w:t xml:space="preserve"> </w:t>
      </w:r>
      <w:r w:rsidR="00151649" w:rsidRPr="000557DD">
        <w:rPr>
          <w:rFonts w:cstheme="minorHAnsi"/>
        </w:rPr>
        <w:t xml:space="preserve">Nancy Birkhimer </w:t>
      </w:r>
      <w:r w:rsidR="00151649">
        <w:rPr>
          <w:rFonts w:cstheme="minorHAnsi"/>
        </w:rPr>
        <w:t xml:space="preserve">, Barbara Crowley, </w:t>
      </w:r>
      <w:r w:rsidR="00720750" w:rsidRPr="000557DD">
        <w:rPr>
          <w:rFonts w:cstheme="minorHAnsi"/>
        </w:rPr>
        <w:t>Rebecca Gagnon</w:t>
      </w:r>
      <w:r w:rsidR="00720750">
        <w:rPr>
          <w:rFonts w:cstheme="minorHAnsi"/>
        </w:rPr>
        <w:t xml:space="preserve">, </w:t>
      </w:r>
      <w:r w:rsidR="00720750" w:rsidRPr="000557DD">
        <w:rPr>
          <w:rFonts w:cstheme="minorHAnsi"/>
        </w:rPr>
        <w:t>Karynlee Harrington</w:t>
      </w:r>
      <w:r w:rsidR="00720750">
        <w:rPr>
          <w:rFonts w:cstheme="minorHAnsi"/>
        </w:rPr>
        <w:t xml:space="preserve">, </w:t>
      </w:r>
      <w:r w:rsidR="00720750" w:rsidRPr="000557DD">
        <w:rPr>
          <w:rFonts w:cstheme="minorHAnsi"/>
        </w:rPr>
        <w:t>Ralph Johnson</w:t>
      </w:r>
      <w:r w:rsidR="00720750">
        <w:rPr>
          <w:rFonts w:cstheme="minorHAnsi"/>
        </w:rPr>
        <w:t>, Luke Lazure,</w:t>
      </w:r>
      <w:r w:rsidR="00720750" w:rsidRPr="000557DD">
        <w:rPr>
          <w:rFonts w:cstheme="minorHAnsi"/>
        </w:rPr>
        <w:t xml:space="preserve"> Katherine Pelletreau</w:t>
      </w:r>
      <w:r w:rsidR="00720750">
        <w:rPr>
          <w:rFonts w:cstheme="minorHAnsi"/>
        </w:rPr>
        <w:t xml:space="preserve">, Joseph Riddick, </w:t>
      </w:r>
      <w:r w:rsidR="00151649" w:rsidRPr="000557DD">
        <w:rPr>
          <w:rFonts w:cstheme="minorHAnsi"/>
        </w:rPr>
        <w:t>Dawn Gallagher</w:t>
      </w:r>
      <w:r w:rsidR="00151649">
        <w:rPr>
          <w:rFonts w:cstheme="minorHAnsi"/>
        </w:rPr>
        <w:t>,</w:t>
      </w:r>
      <w:r w:rsidR="00151649" w:rsidRPr="000557DD">
        <w:rPr>
          <w:rFonts w:cstheme="minorHAnsi"/>
        </w:rPr>
        <w:t xml:space="preserve"> Wayne Gregersen</w:t>
      </w:r>
      <w:r w:rsidR="00151649">
        <w:rPr>
          <w:rFonts w:cstheme="minorHAnsi"/>
        </w:rPr>
        <w:t>,</w:t>
      </w: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DA4F5E" w:rsidRDefault="00A72713" w:rsidP="003B3A33">
      <w:pPr>
        <w:ind w:left="-990"/>
        <w:jc w:val="left"/>
      </w:pPr>
      <w:r w:rsidRPr="007B64B4">
        <w:rPr>
          <w:rFonts w:cs="Arial"/>
          <w:i/>
        </w:rPr>
        <w:lastRenderedPageBreak/>
        <w:t xml:space="preserve">Subcommittee </w:t>
      </w:r>
      <w:r w:rsidR="00AA1F9E" w:rsidRPr="007B64B4">
        <w:rPr>
          <w:rFonts w:cs="Arial"/>
          <w:i/>
        </w:rPr>
        <w:t>documents available at</w:t>
      </w:r>
      <w:r w:rsidR="00AA1F9E" w:rsidRPr="00E95CFE">
        <w:rPr>
          <w:rFonts w:cs="Arial"/>
          <w:b/>
        </w:rPr>
        <w:t xml:space="preserve">:  </w:t>
      </w:r>
      <w:hyperlink r:id="rId18" w:history="1">
        <w:r w:rsidR="003B3A33" w:rsidRPr="002B089E">
          <w:rPr>
            <w:rStyle w:val="Hyperlink"/>
          </w:rPr>
          <w:t>http://www.maine.gov/dhhs/oms/sim/data-infrastructure/index.shtml</w:t>
        </w:r>
      </w:hyperlink>
    </w:p>
    <w:p w:rsidR="002B6325" w:rsidRPr="00AA1F9E" w:rsidRDefault="002B6325" w:rsidP="00B55426">
      <w:pPr>
        <w:jc w:val="left"/>
        <w:rPr>
          <w:rFonts w:ascii="Arial" w:hAnsi="Arial" w:cs="Arial"/>
          <w:b/>
          <w:sz w:val="24"/>
          <w:szCs w:val="24"/>
        </w:rPr>
      </w:pPr>
    </w:p>
    <w:tbl>
      <w:tblPr>
        <w:tblStyle w:val="TableGrid"/>
        <w:tblW w:w="14262" w:type="dxa"/>
        <w:tblInd w:w="-792" w:type="dxa"/>
        <w:tblLayout w:type="fixed"/>
        <w:tblLook w:val="04A0" w:firstRow="1" w:lastRow="0" w:firstColumn="1" w:lastColumn="0" w:noHBand="0" w:noVBand="1"/>
      </w:tblPr>
      <w:tblGrid>
        <w:gridCol w:w="2970"/>
        <w:gridCol w:w="8550"/>
        <w:gridCol w:w="2742"/>
      </w:tblGrid>
      <w:tr w:rsidR="002F4AEB" w:rsidRPr="002F4AEB" w:rsidTr="002F4AEB">
        <w:tc>
          <w:tcPr>
            <w:tcW w:w="2970" w:type="dxa"/>
            <w:shd w:val="clear" w:color="auto" w:fill="E5B8B7" w:themeFill="accent2" w:themeFillTint="66"/>
          </w:tcPr>
          <w:p w:rsidR="001A7200" w:rsidRPr="002F4AEB" w:rsidRDefault="0000706D" w:rsidP="00B57A9B">
            <w:pPr>
              <w:jc w:val="left"/>
              <w:rPr>
                <w:rFonts w:cstheme="minorHAnsi"/>
                <w:b/>
              </w:rPr>
            </w:pPr>
            <w:r>
              <w:rPr>
                <w:rFonts w:cstheme="minorHAnsi"/>
                <w:b/>
              </w:rPr>
              <w:t>Agenda Item</w:t>
            </w:r>
          </w:p>
        </w:tc>
        <w:tc>
          <w:tcPr>
            <w:tcW w:w="8550" w:type="dxa"/>
            <w:shd w:val="clear" w:color="auto" w:fill="E5B8B7" w:themeFill="accent2" w:themeFillTint="66"/>
          </w:tcPr>
          <w:p w:rsidR="001A7200" w:rsidRPr="002F4AEB" w:rsidRDefault="00214A97" w:rsidP="00B57A9B">
            <w:pPr>
              <w:jc w:val="left"/>
              <w:rPr>
                <w:rFonts w:cstheme="minorHAnsi"/>
                <w:b/>
              </w:rPr>
            </w:pPr>
            <w:r>
              <w:rPr>
                <w:rFonts w:cstheme="minorHAnsi"/>
                <w:b/>
              </w:rPr>
              <w:t>R</w:t>
            </w:r>
            <w:r w:rsidR="001A7200" w:rsidRPr="002F4AEB">
              <w:rPr>
                <w:rFonts w:cstheme="minorHAnsi"/>
                <w:b/>
              </w:rPr>
              <w:t>isk</w:t>
            </w:r>
            <w:r>
              <w:rPr>
                <w:rFonts w:cstheme="minorHAnsi"/>
                <w:b/>
              </w:rPr>
              <w:t>/concern</w:t>
            </w:r>
            <w:r w:rsidR="00D33C69">
              <w:rPr>
                <w:rFonts w:cstheme="minorHAnsi"/>
                <w:b/>
              </w:rPr>
              <w:t xml:space="preserve"> discussed</w:t>
            </w:r>
          </w:p>
        </w:tc>
        <w:tc>
          <w:tcPr>
            <w:tcW w:w="2742" w:type="dxa"/>
            <w:shd w:val="clear" w:color="auto" w:fill="E5B8B7" w:themeFill="accent2" w:themeFillTint="66"/>
          </w:tcPr>
          <w:p w:rsidR="001A7200" w:rsidRPr="002F4AEB" w:rsidRDefault="001A7200" w:rsidP="00B57A9B">
            <w:pPr>
              <w:jc w:val="left"/>
              <w:rPr>
                <w:rFonts w:cstheme="minorHAnsi"/>
                <w:b/>
              </w:rPr>
            </w:pPr>
            <w:r w:rsidRPr="002F4AEB">
              <w:rPr>
                <w:rFonts w:cstheme="minorHAnsi"/>
                <w:b/>
              </w:rPr>
              <w:t>Escalation to Steering (y/n)</w:t>
            </w:r>
          </w:p>
        </w:tc>
      </w:tr>
      <w:tr w:rsidR="001A7200" w:rsidRPr="00990D1F" w:rsidTr="004D53AB">
        <w:tc>
          <w:tcPr>
            <w:tcW w:w="2970" w:type="dxa"/>
          </w:tcPr>
          <w:p w:rsidR="001A7200" w:rsidRDefault="001A7200" w:rsidP="006A0577">
            <w:pPr>
              <w:jc w:val="left"/>
              <w:rPr>
                <w:rFonts w:cstheme="minorHAnsi"/>
                <w:b/>
              </w:rPr>
            </w:pPr>
          </w:p>
        </w:tc>
        <w:tc>
          <w:tcPr>
            <w:tcW w:w="8550" w:type="dxa"/>
          </w:tcPr>
          <w:p w:rsidR="00E6028A" w:rsidRPr="007E4544" w:rsidRDefault="00D31F56" w:rsidP="00262985">
            <w:pPr>
              <w:jc w:val="left"/>
              <w:rPr>
                <w:rFonts w:cstheme="minorHAnsi"/>
              </w:rPr>
            </w:pPr>
            <w:r>
              <w:rPr>
                <w:rFonts w:cstheme="minorHAnsi"/>
              </w:rPr>
              <w:t>None discussed</w:t>
            </w:r>
          </w:p>
        </w:tc>
        <w:tc>
          <w:tcPr>
            <w:tcW w:w="2742" w:type="dxa"/>
          </w:tcPr>
          <w:p w:rsidR="001A7200" w:rsidRPr="00990D1F" w:rsidRDefault="001A7200" w:rsidP="006A0577">
            <w:pPr>
              <w:jc w:val="left"/>
              <w:rPr>
                <w:rFonts w:cstheme="minorHAnsi"/>
              </w:rPr>
            </w:pPr>
          </w:p>
        </w:tc>
      </w:tr>
      <w:tr w:rsidR="004D53AB" w:rsidRPr="00990D1F" w:rsidTr="004D53AB">
        <w:trPr>
          <w:tblHeader/>
        </w:trPr>
        <w:tc>
          <w:tcPr>
            <w:tcW w:w="2970" w:type="dxa"/>
            <w:shd w:val="clear" w:color="auto" w:fill="1F497D" w:themeFill="text2"/>
          </w:tcPr>
          <w:p w:rsidR="004D53AB" w:rsidRPr="00990D1F" w:rsidRDefault="004D53AB" w:rsidP="00B57A9B">
            <w:pPr>
              <w:jc w:val="left"/>
              <w:rPr>
                <w:rFonts w:cstheme="minorHAnsi"/>
                <w:b/>
                <w:color w:val="FFFFFF" w:themeColor="background1"/>
              </w:rPr>
            </w:pPr>
            <w:r w:rsidRPr="00990D1F">
              <w:rPr>
                <w:rFonts w:cstheme="minorHAnsi"/>
                <w:b/>
                <w:color w:val="FFFFFF" w:themeColor="background1"/>
              </w:rPr>
              <w:t>Agenda</w:t>
            </w:r>
            <w:r>
              <w:rPr>
                <w:rFonts w:cstheme="minorHAnsi"/>
                <w:b/>
                <w:color w:val="FFFFFF" w:themeColor="background1"/>
              </w:rPr>
              <w:t xml:space="preserve"> Item</w:t>
            </w:r>
          </w:p>
        </w:tc>
        <w:tc>
          <w:tcPr>
            <w:tcW w:w="11292" w:type="dxa"/>
            <w:gridSpan w:val="2"/>
            <w:shd w:val="clear" w:color="auto" w:fill="1F497D" w:themeFill="text2"/>
          </w:tcPr>
          <w:p w:rsidR="004D53AB" w:rsidRPr="00990D1F" w:rsidRDefault="004D53AB" w:rsidP="00B57A9B">
            <w:pPr>
              <w:jc w:val="left"/>
              <w:rPr>
                <w:rFonts w:cstheme="minorHAnsi"/>
                <w:b/>
                <w:color w:val="FFFFFF" w:themeColor="background1"/>
              </w:rPr>
            </w:pPr>
          </w:p>
        </w:tc>
      </w:tr>
      <w:tr w:rsidR="004D53AB" w:rsidRPr="00990D1F" w:rsidTr="004D53AB">
        <w:tc>
          <w:tcPr>
            <w:tcW w:w="2970" w:type="dxa"/>
          </w:tcPr>
          <w:p w:rsidR="004D53AB" w:rsidRDefault="00720750" w:rsidP="00CF6EF2">
            <w:pPr>
              <w:jc w:val="left"/>
              <w:rPr>
                <w:rFonts w:cstheme="minorHAnsi"/>
                <w:b/>
              </w:rPr>
            </w:pPr>
            <w:r>
              <w:rPr>
                <w:rFonts w:cstheme="minorHAnsi"/>
                <w:b/>
              </w:rPr>
              <w:t>Agenda and Introductions</w:t>
            </w:r>
          </w:p>
        </w:tc>
        <w:tc>
          <w:tcPr>
            <w:tcW w:w="11292" w:type="dxa"/>
            <w:gridSpan w:val="2"/>
          </w:tcPr>
          <w:p w:rsidR="00E37661" w:rsidRDefault="004E150F" w:rsidP="00720750">
            <w:pPr>
              <w:pStyle w:val="ListParagraph"/>
              <w:numPr>
                <w:ilvl w:val="0"/>
                <w:numId w:val="33"/>
              </w:numPr>
              <w:ind w:left="702"/>
              <w:jc w:val="left"/>
              <w:rPr>
                <w:rFonts w:cstheme="minorHAnsi"/>
              </w:rPr>
            </w:pPr>
            <w:r>
              <w:rPr>
                <w:rFonts w:cstheme="minorHAnsi"/>
              </w:rPr>
              <w:t xml:space="preserve">Reviewed agenda “Primary goals for the meeting” </w:t>
            </w:r>
          </w:p>
          <w:p w:rsidR="00720750" w:rsidRPr="00B76C72" w:rsidRDefault="00720750" w:rsidP="00720750">
            <w:pPr>
              <w:pStyle w:val="ListParagraph"/>
              <w:numPr>
                <w:ilvl w:val="0"/>
                <w:numId w:val="33"/>
              </w:numPr>
              <w:ind w:left="702"/>
              <w:jc w:val="left"/>
              <w:rPr>
                <w:rFonts w:cstheme="minorHAnsi"/>
              </w:rPr>
            </w:pPr>
            <w:r>
              <w:rPr>
                <w:rFonts w:cstheme="minorHAnsi"/>
              </w:rPr>
              <w:t>Introduction of members for attendance</w:t>
            </w:r>
          </w:p>
        </w:tc>
      </w:tr>
      <w:tr w:rsidR="004D53AB" w:rsidRPr="00990D1F" w:rsidTr="00D31F56">
        <w:trPr>
          <w:trHeight w:val="557"/>
        </w:trPr>
        <w:tc>
          <w:tcPr>
            <w:tcW w:w="2970" w:type="dxa"/>
          </w:tcPr>
          <w:p w:rsidR="004D53AB" w:rsidRDefault="00720750" w:rsidP="00DA3157">
            <w:pPr>
              <w:jc w:val="left"/>
              <w:rPr>
                <w:rFonts w:cstheme="minorHAnsi"/>
                <w:b/>
              </w:rPr>
            </w:pPr>
            <w:r>
              <w:rPr>
                <w:rFonts w:cstheme="minorHAnsi"/>
                <w:b/>
              </w:rPr>
              <w:t>Review and Adoption of Minutes</w:t>
            </w:r>
          </w:p>
        </w:tc>
        <w:tc>
          <w:tcPr>
            <w:tcW w:w="11292" w:type="dxa"/>
            <w:gridSpan w:val="2"/>
          </w:tcPr>
          <w:p w:rsidR="00720750" w:rsidRPr="003E6849" w:rsidRDefault="00D31F56" w:rsidP="00720750">
            <w:pPr>
              <w:pStyle w:val="ListParagraph"/>
              <w:numPr>
                <w:ilvl w:val="0"/>
                <w:numId w:val="34"/>
              </w:numPr>
              <w:ind w:left="702"/>
              <w:jc w:val="left"/>
              <w:rPr>
                <w:rFonts w:cstheme="minorHAnsi"/>
              </w:rPr>
            </w:pPr>
            <w:r>
              <w:rPr>
                <w:rFonts w:cstheme="minorHAnsi"/>
              </w:rPr>
              <w:t>No edits, minutes adopted.</w:t>
            </w:r>
          </w:p>
        </w:tc>
      </w:tr>
      <w:tr w:rsidR="00A44F0C" w:rsidRPr="00990D1F" w:rsidTr="004D53AB">
        <w:tc>
          <w:tcPr>
            <w:tcW w:w="2970" w:type="dxa"/>
          </w:tcPr>
          <w:p w:rsidR="00A44F0C" w:rsidRDefault="00D31F56" w:rsidP="00D814BE">
            <w:pPr>
              <w:pStyle w:val="Formal1"/>
              <w:rPr>
                <w:rFonts w:asciiTheme="minorHAnsi" w:hAnsiTheme="minorHAnsi" w:cstheme="minorHAnsi"/>
                <w:b/>
                <w:bCs/>
                <w:sz w:val="22"/>
                <w:szCs w:val="22"/>
              </w:rPr>
            </w:pPr>
            <w:r>
              <w:rPr>
                <w:rFonts w:asciiTheme="minorHAnsi" w:hAnsiTheme="minorHAnsi" w:cstheme="minorHAnsi"/>
                <w:b/>
                <w:bCs/>
                <w:sz w:val="22"/>
                <w:szCs w:val="22"/>
              </w:rPr>
              <w:t>Maine Health Management Coalition: Presentation</w:t>
            </w:r>
          </w:p>
          <w:p w:rsidR="00282F22" w:rsidRPr="00282F22" w:rsidRDefault="00282F22" w:rsidP="00D814BE">
            <w:pPr>
              <w:pStyle w:val="Formal1"/>
              <w:rPr>
                <w:rFonts w:asciiTheme="minorHAnsi" w:hAnsiTheme="minorHAnsi" w:cstheme="minorHAnsi"/>
                <w:bCs/>
                <w:sz w:val="22"/>
                <w:szCs w:val="22"/>
              </w:rPr>
            </w:pPr>
            <w:r w:rsidRPr="00282F22">
              <w:rPr>
                <w:rFonts w:asciiTheme="minorHAnsi" w:hAnsiTheme="minorHAnsi" w:cstheme="minorHAnsi"/>
                <w:bCs/>
                <w:sz w:val="22"/>
                <w:szCs w:val="22"/>
              </w:rPr>
              <w:t>**Refer to slide handouts for</w:t>
            </w:r>
            <w:r>
              <w:rPr>
                <w:rFonts w:asciiTheme="minorHAnsi" w:hAnsiTheme="minorHAnsi" w:cstheme="minorHAnsi"/>
                <w:bCs/>
                <w:sz w:val="22"/>
                <w:szCs w:val="22"/>
              </w:rPr>
              <w:t xml:space="preserve"> </w:t>
            </w:r>
            <w:r w:rsidRPr="00282F22">
              <w:rPr>
                <w:rFonts w:asciiTheme="minorHAnsi" w:hAnsiTheme="minorHAnsi" w:cstheme="minorHAnsi"/>
                <w:bCs/>
                <w:sz w:val="22"/>
                <w:szCs w:val="22"/>
              </w:rPr>
              <w:t xml:space="preserve">detailed information presented. </w:t>
            </w:r>
          </w:p>
        </w:tc>
        <w:tc>
          <w:tcPr>
            <w:tcW w:w="11292" w:type="dxa"/>
            <w:gridSpan w:val="2"/>
          </w:tcPr>
          <w:p w:rsidR="00546E39" w:rsidRDefault="00D31F56" w:rsidP="00D31F56">
            <w:pPr>
              <w:pStyle w:val="ListParagraph"/>
              <w:numPr>
                <w:ilvl w:val="0"/>
                <w:numId w:val="34"/>
              </w:numPr>
              <w:ind w:left="702"/>
              <w:jc w:val="left"/>
              <w:rPr>
                <w:rFonts w:cstheme="minorHAnsi"/>
              </w:rPr>
            </w:pPr>
            <w:r>
              <w:rPr>
                <w:rFonts w:cstheme="minorHAnsi"/>
              </w:rPr>
              <w:t>Mike DeLorenzo and Peter Flotten gave a detailed presentation (presentation available on SIM website) describing what MHMC is doing with SIM funding and in particular how that applies to data.</w:t>
            </w:r>
          </w:p>
          <w:p w:rsidR="00A40C6D" w:rsidRDefault="00D31F56" w:rsidP="00A40C6D">
            <w:pPr>
              <w:pStyle w:val="ListParagraph"/>
              <w:numPr>
                <w:ilvl w:val="0"/>
                <w:numId w:val="34"/>
              </w:numPr>
              <w:ind w:left="702"/>
              <w:jc w:val="left"/>
              <w:rPr>
                <w:rFonts w:cstheme="minorHAnsi"/>
              </w:rPr>
            </w:pPr>
            <w:r>
              <w:rPr>
                <w:rFonts w:cstheme="minorHAnsi"/>
              </w:rPr>
              <w:t xml:space="preserve">The focus of the data work at MHMC is with Claims data from all </w:t>
            </w:r>
            <w:r w:rsidR="00CA4F9C">
              <w:rPr>
                <w:rFonts w:cstheme="minorHAnsi"/>
              </w:rPr>
              <w:t>payers;</w:t>
            </w:r>
            <w:r>
              <w:rPr>
                <w:rFonts w:cstheme="minorHAnsi"/>
              </w:rPr>
              <w:t xml:space="preserve"> </w:t>
            </w:r>
            <w:r w:rsidR="00CA4F9C">
              <w:rPr>
                <w:rFonts w:cstheme="minorHAnsi"/>
              </w:rPr>
              <w:t>new under SIM is adding MaineCare and</w:t>
            </w:r>
            <w:r>
              <w:rPr>
                <w:rFonts w:cstheme="minorHAnsi"/>
              </w:rPr>
              <w:t xml:space="preserve"> Medicare data</w:t>
            </w:r>
            <w:r w:rsidR="00CA4F9C">
              <w:rPr>
                <w:rFonts w:cstheme="minorHAnsi"/>
              </w:rPr>
              <w:t xml:space="preserve"> to their Claims Database</w:t>
            </w:r>
            <w:r>
              <w:rPr>
                <w:rFonts w:cstheme="minorHAnsi"/>
              </w:rPr>
              <w:t>. However, the scope also includes some clinical data as well (for example lab result data).</w:t>
            </w:r>
          </w:p>
          <w:p w:rsidR="00A40C6D" w:rsidRPr="00A40C6D" w:rsidRDefault="00A40C6D" w:rsidP="00A40C6D">
            <w:pPr>
              <w:pStyle w:val="ListParagraph"/>
              <w:numPr>
                <w:ilvl w:val="0"/>
                <w:numId w:val="34"/>
              </w:numPr>
              <w:ind w:left="702"/>
              <w:jc w:val="left"/>
              <w:rPr>
                <w:rFonts w:cstheme="minorHAnsi"/>
              </w:rPr>
            </w:pPr>
            <w:r w:rsidRPr="00A40C6D">
              <w:rPr>
                <w:rFonts w:cstheme="minorHAnsi"/>
              </w:rPr>
              <w:t>MHMC data projects support a variety of stakeholders summarized as: for Purchasers (Online Data Access</w:t>
            </w:r>
          </w:p>
          <w:p w:rsidR="00282F22" w:rsidRDefault="00A40C6D" w:rsidP="00282F22">
            <w:pPr>
              <w:ind w:left="702"/>
              <w:jc w:val="left"/>
              <w:rPr>
                <w:rFonts w:cstheme="minorHAnsi"/>
              </w:rPr>
            </w:pPr>
            <w:r w:rsidRPr="00A40C6D">
              <w:rPr>
                <w:rFonts w:cstheme="minorHAnsi"/>
              </w:rPr>
              <w:t>Cost, Utilization, Benchmark and Analytic Reports</w:t>
            </w:r>
            <w:r>
              <w:rPr>
                <w:rFonts w:cstheme="minorHAnsi"/>
              </w:rPr>
              <w:t xml:space="preserve">, </w:t>
            </w:r>
            <w:r w:rsidRPr="00A40C6D">
              <w:rPr>
                <w:rFonts w:cstheme="minorHAnsi"/>
              </w:rPr>
              <w:t>VBID Design</w:t>
            </w:r>
            <w:r>
              <w:rPr>
                <w:rFonts w:cstheme="minorHAnsi"/>
              </w:rPr>
              <w:t>, A</w:t>
            </w:r>
            <w:r w:rsidRPr="00A40C6D">
              <w:rPr>
                <w:rFonts w:cstheme="minorHAnsi"/>
              </w:rPr>
              <w:t>CO/Risk Support</w:t>
            </w:r>
            <w:r w:rsidR="00602B02">
              <w:rPr>
                <w:rFonts w:cstheme="minorHAnsi"/>
              </w:rPr>
              <w:t>),</w:t>
            </w:r>
            <w:r>
              <w:rPr>
                <w:rFonts w:cstheme="minorHAnsi"/>
              </w:rPr>
              <w:t xml:space="preserve"> </w:t>
            </w:r>
            <w:r w:rsidRPr="00A40C6D">
              <w:rPr>
                <w:rFonts w:cstheme="minorHAnsi"/>
              </w:rPr>
              <w:t>for Providers</w:t>
            </w:r>
            <w:r>
              <w:rPr>
                <w:rFonts w:cstheme="minorHAnsi"/>
              </w:rPr>
              <w:t xml:space="preserve"> (</w:t>
            </w:r>
            <w:r w:rsidRPr="00A40C6D">
              <w:rPr>
                <w:rFonts w:cstheme="minorHAnsi"/>
              </w:rPr>
              <w:t xml:space="preserve">Practice </w:t>
            </w:r>
            <w:proofErr w:type="spellStart"/>
            <w:r w:rsidRPr="00A40C6D">
              <w:rPr>
                <w:rFonts w:cstheme="minorHAnsi"/>
              </w:rPr>
              <w:t>Rpts</w:t>
            </w:r>
            <w:proofErr w:type="spellEnd"/>
            <w:r w:rsidRPr="00A40C6D">
              <w:rPr>
                <w:rFonts w:cstheme="minorHAnsi"/>
              </w:rPr>
              <w:t>/Portals</w:t>
            </w:r>
            <w:r>
              <w:rPr>
                <w:rFonts w:cstheme="minorHAnsi"/>
              </w:rPr>
              <w:t xml:space="preserve">, </w:t>
            </w:r>
            <w:r w:rsidRPr="00A40C6D">
              <w:rPr>
                <w:rFonts w:cstheme="minorHAnsi"/>
              </w:rPr>
              <w:t>Various Custom Analytics</w:t>
            </w:r>
            <w:r>
              <w:rPr>
                <w:rFonts w:cstheme="minorHAnsi"/>
              </w:rPr>
              <w:t xml:space="preserve">), and </w:t>
            </w:r>
            <w:r w:rsidRPr="00A40C6D">
              <w:rPr>
                <w:rFonts w:cstheme="minorHAnsi"/>
              </w:rPr>
              <w:t xml:space="preserve">for </w:t>
            </w:r>
            <w:r>
              <w:rPr>
                <w:rFonts w:cstheme="minorHAnsi"/>
              </w:rPr>
              <w:t xml:space="preserve">the </w:t>
            </w:r>
            <w:r w:rsidRPr="00A40C6D">
              <w:rPr>
                <w:rFonts w:cstheme="minorHAnsi"/>
              </w:rPr>
              <w:t>Public</w:t>
            </w:r>
            <w:r>
              <w:rPr>
                <w:rFonts w:cstheme="minorHAnsi"/>
              </w:rPr>
              <w:t xml:space="preserve"> (</w:t>
            </w:r>
            <w:r w:rsidRPr="00A40C6D">
              <w:rPr>
                <w:rFonts w:cstheme="minorHAnsi"/>
              </w:rPr>
              <w:t>Cost, Utilization, Quality, Patient Exp</w:t>
            </w:r>
            <w:r>
              <w:rPr>
                <w:rFonts w:cstheme="minorHAnsi"/>
              </w:rPr>
              <w:t>erience</w:t>
            </w:r>
            <w:r w:rsidRPr="00A40C6D">
              <w:rPr>
                <w:rFonts w:cstheme="minorHAnsi"/>
              </w:rPr>
              <w:t xml:space="preserve"> reporting</w:t>
            </w:r>
            <w:r>
              <w:rPr>
                <w:rFonts w:cstheme="minorHAnsi"/>
              </w:rPr>
              <w:t xml:space="preserve"> on </w:t>
            </w:r>
            <w:r w:rsidRPr="00A40C6D">
              <w:rPr>
                <w:rFonts w:cstheme="minorHAnsi"/>
              </w:rPr>
              <w:t>Practices</w:t>
            </w:r>
            <w:r>
              <w:rPr>
                <w:rFonts w:cstheme="minorHAnsi"/>
              </w:rPr>
              <w:t xml:space="preserve">, </w:t>
            </w:r>
            <w:r w:rsidRPr="00A40C6D">
              <w:rPr>
                <w:rFonts w:cstheme="minorHAnsi"/>
              </w:rPr>
              <w:t>Hospitals</w:t>
            </w:r>
            <w:r>
              <w:rPr>
                <w:rFonts w:cstheme="minorHAnsi"/>
              </w:rPr>
              <w:t xml:space="preserve"> and </w:t>
            </w:r>
            <w:r w:rsidRPr="00A40C6D">
              <w:rPr>
                <w:rFonts w:cstheme="minorHAnsi"/>
              </w:rPr>
              <w:t>Systems</w:t>
            </w:r>
            <w:r w:rsidR="00602B02">
              <w:rPr>
                <w:rFonts w:cstheme="minorHAnsi"/>
              </w:rPr>
              <w:t>)</w:t>
            </w:r>
            <w:r>
              <w:rPr>
                <w:rFonts w:cstheme="minorHAnsi"/>
              </w:rPr>
              <w:t xml:space="preserve">. </w:t>
            </w:r>
          </w:p>
          <w:p w:rsidR="00B7306F" w:rsidRDefault="00282F22" w:rsidP="00282F22">
            <w:pPr>
              <w:pStyle w:val="ListParagraph"/>
              <w:numPr>
                <w:ilvl w:val="0"/>
                <w:numId w:val="34"/>
              </w:numPr>
              <w:ind w:left="702"/>
              <w:jc w:val="left"/>
              <w:rPr>
                <w:rFonts w:cstheme="minorHAnsi"/>
              </w:rPr>
            </w:pPr>
            <w:r>
              <w:rPr>
                <w:rFonts w:cstheme="minorHAnsi"/>
              </w:rPr>
              <w:t xml:space="preserve">Examples of the primary care practice reports analyzing patient and provider utilization trends were discussed at </w:t>
            </w:r>
            <w:r>
              <w:rPr>
                <w:rFonts w:cstheme="minorHAnsi"/>
              </w:rPr>
              <w:lastRenderedPageBreak/>
              <w:t xml:space="preserve">length to shed some light on the complexities of data such as “Per Member </w:t>
            </w:r>
            <w:proofErr w:type="gramStart"/>
            <w:r>
              <w:rPr>
                <w:rFonts w:cstheme="minorHAnsi"/>
              </w:rPr>
              <w:t>Per</w:t>
            </w:r>
            <w:proofErr w:type="gramEnd"/>
            <w:r>
              <w:rPr>
                <w:rFonts w:cstheme="minorHAnsi"/>
              </w:rPr>
              <w:t xml:space="preserve"> Month and Total Cost of Care”</w:t>
            </w:r>
            <w:r w:rsidR="00B7306F">
              <w:rPr>
                <w:rFonts w:cstheme="minorHAnsi"/>
              </w:rPr>
              <w:t xml:space="preserve"> which are complex concepts to understand when you do not work in the data analytics world of healthcare</w:t>
            </w:r>
            <w:r>
              <w:rPr>
                <w:rFonts w:cstheme="minorHAnsi"/>
              </w:rPr>
              <w:t>.</w:t>
            </w:r>
            <w:r w:rsidR="00B7306F">
              <w:rPr>
                <w:rFonts w:cstheme="minorHAnsi"/>
              </w:rPr>
              <w:t xml:space="preserve"> </w:t>
            </w:r>
          </w:p>
          <w:p w:rsidR="00B7306F" w:rsidRDefault="00B7306F" w:rsidP="00282F22">
            <w:pPr>
              <w:pStyle w:val="ListParagraph"/>
              <w:numPr>
                <w:ilvl w:val="0"/>
                <w:numId w:val="34"/>
              </w:numPr>
              <w:ind w:left="702"/>
              <w:jc w:val="left"/>
              <w:rPr>
                <w:rFonts w:cstheme="minorHAnsi"/>
              </w:rPr>
            </w:pPr>
            <w:r>
              <w:rPr>
                <w:rFonts w:cstheme="minorHAnsi"/>
              </w:rPr>
              <w:t xml:space="preserve">A summary of </w:t>
            </w:r>
            <w:r w:rsidR="00B27946">
              <w:rPr>
                <w:rFonts w:cstheme="minorHAnsi"/>
              </w:rPr>
              <w:t xml:space="preserve">MHMC Data </w:t>
            </w:r>
            <w:r>
              <w:rPr>
                <w:rFonts w:cstheme="minorHAnsi"/>
              </w:rPr>
              <w:t>activities can be abbreviated as:</w:t>
            </w:r>
          </w:p>
          <w:p w:rsidR="00B7306F" w:rsidRPr="00B7306F" w:rsidRDefault="00B7306F" w:rsidP="00B27946">
            <w:pPr>
              <w:numPr>
                <w:ilvl w:val="0"/>
                <w:numId w:val="39"/>
              </w:numPr>
              <w:ind w:left="1267"/>
              <w:contextualSpacing/>
              <w:jc w:val="left"/>
              <w:textAlignment w:val="baseline"/>
              <w:rPr>
                <w:rFonts w:cstheme="minorHAnsi"/>
              </w:rPr>
            </w:pPr>
            <w:r w:rsidRPr="00B7306F">
              <w:rPr>
                <w:rFonts w:cstheme="minorHAnsi"/>
              </w:rPr>
              <w:t>Practice report expansion</w:t>
            </w:r>
          </w:p>
          <w:p w:rsidR="00B7306F" w:rsidRPr="00B7306F" w:rsidRDefault="00B7306F" w:rsidP="00B7306F">
            <w:pPr>
              <w:numPr>
                <w:ilvl w:val="1"/>
                <w:numId w:val="39"/>
              </w:numPr>
              <w:ind w:left="2606"/>
              <w:contextualSpacing/>
              <w:jc w:val="left"/>
              <w:textAlignment w:val="baseline"/>
              <w:rPr>
                <w:rFonts w:cstheme="minorHAnsi"/>
              </w:rPr>
            </w:pPr>
            <w:r w:rsidRPr="00B7306F">
              <w:rPr>
                <w:rFonts w:cstheme="minorHAnsi"/>
              </w:rPr>
              <w:t>Inclusion of Commercial, MaineCare, and Medicare populations</w:t>
            </w:r>
          </w:p>
          <w:p w:rsidR="00B7306F" w:rsidRPr="00B7306F" w:rsidRDefault="00B7306F" w:rsidP="00B7306F">
            <w:pPr>
              <w:numPr>
                <w:ilvl w:val="0"/>
                <w:numId w:val="39"/>
              </w:numPr>
              <w:ind w:left="1267"/>
              <w:contextualSpacing/>
              <w:jc w:val="left"/>
              <w:textAlignment w:val="baseline"/>
              <w:rPr>
                <w:rFonts w:cstheme="minorHAnsi"/>
              </w:rPr>
            </w:pPr>
            <w:r w:rsidRPr="00B7306F">
              <w:rPr>
                <w:rFonts w:cstheme="minorHAnsi"/>
              </w:rPr>
              <w:t>MaineCare Accountable Community reporting</w:t>
            </w:r>
          </w:p>
          <w:p w:rsidR="00B7306F" w:rsidRPr="00B7306F" w:rsidRDefault="00B7306F" w:rsidP="00B7306F">
            <w:pPr>
              <w:numPr>
                <w:ilvl w:val="1"/>
                <w:numId w:val="39"/>
              </w:numPr>
              <w:ind w:left="2606"/>
              <w:contextualSpacing/>
              <w:jc w:val="left"/>
              <w:textAlignment w:val="baseline"/>
              <w:rPr>
                <w:rFonts w:cstheme="minorHAnsi"/>
              </w:rPr>
            </w:pPr>
            <w:r w:rsidRPr="00B7306F">
              <w:rPr>
                <w:rFonts w:cstheme="minorHAnsi"/>
              </w:rPr>
              <w:t>Administering attribution, interim and final cost and quality reporting for shared savings program</w:t>
            </w:r>
          </w:p>
          <w:p w:rsidR="00B7306F" w:rsidRPr="00B7306F" w:rsidRDefault="00B7306F" w:rsidP="00B7306F">
            <w:pPr>
              <w:numPr>
                <w:ilvl w:val="0"/>
                <w:numId w:val="39"/>
              </w:numPr>
              <w:ind w:left="1267"/>
              <w:contextualSpacing/>
              <w:jc w:val="left"/>
              <w:textAlignment w:val="baseline"/>
              <w:rPr>
                <w:rFonts w:cstheme="minorHAnsi"/>
              </w:rPr>
            </w:pPr>
            <w:r w:rsidRPr="00B7306F">
              <w:rPr>
                <w:rFonts w:cstheme="minorHAnsi"/>
              </w:rPr>
              <w:t>CMS Qualified Entity Certification Program</w:t>
            </w:r>
          </w:p>
          <w:p w:rsidR="00B7306F" w:rsidRPr="00B7306F" w:rsidRDefault="00B7306F" w:rsidP="00B7306F">
            <w:pPr>
              <w:numPr>
                <w:ilvl w:val="1"/>
                <w:numId w:val="39"/>
              </w:numPr>
              <w:ind w:left="2794"/>
              <w:contextualSpacing/>
              <w:jc w:val="left"/>
              <w:textAlignment w:val="baseline"/>
              <w:rPr>
                <w:rFonts w:cstheme="minorHAnsi"/>
              </w:rPr>
            </w:pPr>
            <w:r w:rsidRPr="00B7306F">
              <w:rPr>
                <w:rFonts w:cstheme="minorHAnsi"/>
              </w:rPr>
              <w:t>Provides identified Medicare data for use in public reporting</w:t>
            </w:r>
          </w:p>
          <w:p w:rsidR="00B7306F" w:rsidRPr="00B7306F" w:rsidRDefault="00B7306F" w:rsidP="00B7306F">
            <w:pPr>
              <w:numPr>
                <w:ilvl w:val="0"/>
                <w:numId w:val="39"/>
              </w:numPr>
              <w:ind w:left="1267"/>
              <w:contextualSpacing/>
              <w:jc w:val="left"/>
              <w:textAlignment w:val="baseline"/>
              <w:rPr>
                <w:rFonts w:cstheme="minorHAnsi"/>
              </w:rPr>
            </w:pPr>
            <w:r w:rsidRPr="00B7306F">
              <w:rPr>
                <w:rFonts w:cstheme="minorHAnsi"/>
              </w:rPr>
              <w:t>Health Home / Behavioral Health Home reporting</w:t>
            </w:r>
          </w:p>
          <w:p w:rsidR="00B7306F" w:rsidRPr="00B7306F" w:rsidRDefault="00B7306F" w:rsidP="00B7306F">
            <w:pPr>
              <w:numPr>
                <w:ilvl w:val="1"/>
                <w:numId w:val="39"/>
              </w:numPr>
              <w:ind w:left="2794"/>
              <w:contextualSpacing/>
              <w:jc w:val="left"/>
              <w:textAlignment w:val="baseline"/>
              <w:rPr>
                <w:rFonts w:cstheme="minorHAnsi"/>
              </w:rPr>
            </w:pPr>
            <w:r w:rsidRPr="00B7306F">
              <w:rPr>
                <w:rFonts w:cstheme="minorHAnsi"/>
              </w:rPr>
              <w:t>Utilization and quality reporting for state-wide Health Home initiative</w:t>
            </w:r>
          </w:p>
          <w:p w:rsidR="00B7306F" w:rsidRPr="00B7306F" w:rsidRDefault="00B7306F" w:rsidP="00B7306F">
            <w:pPr>
              <w:numPr>
                <w:ilvl w:val="0"/>
                <w:numId w:val="39"/>
              </w:numPr>
              <w:ind w:left="1267"/>
              <w:contextualSpacing/>
              <w:jc w:val="left"/>
              <w:textAlignment w:val="baseline"/>
              <w:rPr>
                <w:rFonts w:cstheme="minorHAnsi"/>
              </w:rPr>
            </w:pPr>
            <w:r w:rsidRPr="00B7306F">
              <w:rPr>
                <w:rFonts w:cstheme="minorHAnsi"/>
              </w:rPr>
              <w:t>Provider portals</w:t>
            </w:r>
          </w:p>
          <w:p w:rsidR="00B7306F" w:rsidRPr="00B7306F" w:rsidRDefault="00B7306F" w:rsidP="00B7306F">
            <w:pPr>
              <w:numPr>
                <w:ilvl w:val="1"/>
                <w:numId w:val="39"/>
              </w:numPr>
              <w:ind w:left="2794"/>
              <w:contextualSpacing/>
              <w:jc w:val="left"/>
              <w:textAlignment w:val="baseline"/>
              <w:rPr>
                <w:rFonts w:cstheme="minorHAnsi"/>
              </w:rPr>
            </w:pPr>
            <w:r w:rsidRPr="00B7306F">
              <w:rPr>
                <w:rFonts w:cstheme="minorHAnsi"/>
              </w:rPr>
              <w:t>Provide access to cross-payer claims information for attributed populations</w:t>
            </w:r>
          </w:p>
          <w:p w:rsidR="00B7306F" w:rsidRPr="00B7306F" w:rsidRDefault="00B7306F" w:rsidP="00B7306F">
            <w:pPr>
              <w:numPr>
                <w:ilvl w:val="0"/>
                <w:numId w:val="39"/>
              </w:numPr>
              <w:ind w:left="1267"/>
              <w:contextualSpacing/>
              <w:jc w:val="left"/>
              <w:textAlignment w:val="baseline"/>
              <w:rPr>
                <w:rFonts w:cstheme="minorHAnsi"/>
              </w:rPr>
            </w:pPr>
            <w:r w:rsidRPr="00B7306F">
              <w:rPr>
                <w:rFonts w:cstheme="minorHAnsi"/>
              </w:rPr>
              <w:t>Analytic support for SIM workgroups</w:t>
            </w:r>
          </w:p>
          <w:p w:rsidR="00B7306F" w:rsidRPr="00B7306F" w:rsidRDefault="00B7306F" w:rsidP="00B7306F">
            <w:pPr>
              <w:numPr>
                <w:ilvl w:val="1"/>
                <w:numId w:val="39"/>
              </w:numPr>
              <w:ind w:left="2520"/>
              <w:contextualSpacing/>
              <w:jc w:val="left"/>
              <w:textAlignment w:val="baseline"/>
              <w:rPr>
                <w:rFonts w:cstheme="minorHAnsi"/>
              </w:rPr>
            </w:pPr>
            <w:r w:rsidRPr="00B7306F">
              <w:rPr>
                <w:rFonts w:cstheme="minorHAnsi"/>
              </w:rPr>
              <w:t xml:space="preserve">  ACI, PTE Behavioral Health Steering Committees, Health Care Cost Workgroup</w:t>
            </w:r>
          </w:p>
          <w:p w:rsidR="00B7306F" w:rsidRPr="00B7306F" w:rsidRDefault="00B7306F" w:rsidP="00B7306F">
            <w:pPr>
              <w:numPr>
                <w:ilvl w:val="1"/>
                <w:numId w:val="39"/>
              </w:numPr>
              <w:ind w:left="1987"/>
              <w:contextualSpacing/>
              <w:jc w:val="left"/>
              <w:textAlignment w:val="baseline"/>
              <w:rPr>
                <w:rFonts w:cstheme="minorHAnsi"/>
              </w:rPr>
            </w:pPr>
            <w:r w:rsidRPr="00B7306F">
              <w:rPr>
                <w:rFonts w:cstheme="minorHAnsi"/>
              </w:rPr>
              <w:t>Healthcare cost and quality tracking and reporting</w:t>
            </w:r>
          </w:p>
          <w:p w:rsidR="00B7306F" w:rsidRPr="00B7306F" w:rsidRDefault="00B7306F" w:rsidP="00B7306F">
            <w:pPr>
              <w:numPr>
                <w:ilvl w:val="1"/>
                <w:numId w:val="39"/>
              </w:numPr>
              <w:ind w:left="2520"/>
              <w:contextualSpacing/>
              <w:jc w:val="left"/>
              <w:textAlignment w:val="baseline"/>
              <w:rPr>
                <w:rFonts w:cstheme="minorHAnsi"/>
              </w:rPr>
            </w:pPr>
            <w:r w:rsidRPr="00B7306F">
              <w:rPr>
                <w:rFonts w:cstheme="minorHAnsi"/>
              </w:rPr>
              <w:t xml:space="preserve">   Across private and public payers</w:t>
            </w:r>
          </w:p>
          <w:p w:rsidR="00282F22" w:rsidRPr="00282F22" w:rsidRDefault="00282F22" w:rsidP="00B7306F">
            <w:pPr>
              <w:pStyle w:val="ListParagraph"/>
              <w:ind w:left="702"/>
              <w:jc w:val="left"/>
              <w:rPr>
                <w:rFonts w:cstheme="minorHAnsi"/>
              </w:rPr>
            </w:pPr>
          </w:p>
          <w:p w:rsidR="00D31F56" w:rsidRPr="00A40C6D" w:rsidRDefault="00D31F56" w:rsidP="00A40C6D">
            <w:pPr>
              <w:jc w:val="left"/>
              <w:rPr>
                <w:rFonts w:cstheme="minorHAnsi"/>
              </w:rPr>
            </w:pPr>
          </w:p>
        </w:tc>
      </w:tr>
      <w:tr w:rsidR="000B45F8" w:rsidRPr="00990D1F" w:rsidTr="004D53AB">
        <w:tc>
          <w:tcPr>
            <w:tcW w:w="2970" w:type="dxa"/>
          </w:tcPr>
          <w:p w:rsidR="000B45F8" w:rsidRDefault="00D31F56" w:rsidP="00D814BE">
            <w:pPr>
              <w:pStyle w:val="Formal1"/>
              <w:rPr>
                <w:rFonts w:asciiTheme="minorHAnsi" w:hAnsiTheme="minorHAnsi" w:cstheme="minorHAnsi"/>
                <w:b/>
                <w:bCs/>
                <w:sz w:val="22"/>
                <w:szCs w:val="22"/>
              </w:rPr>
            </w:pPr>
            <w:r>
              <w:rPr>
                <w:rFonts w:asciiTheme="minorHAnsi" w:hAnsiTheme="minorHAnsi" w:cstheme="minorHAnsi"/>
                <w:b/>
                <w:bCs/>
                <w:sz w:val="22"/>
                <w:szCs w:val="22"/>
              </w:rPr>
              <w:lastRenderedPageBreak/>
              <w:t>Project Updates</w:t>
            </w:r>
            <w:r w:rsidR="00613759">
              <w:rPr>
                <w:rFonts w:asciiTheme="minorHAnsi" w:hAnsiTheme="minorHAnsi" w:cstheme="minorHAnsi"/>
                <w:b/>
                <w:bCs/>
                <w:sz w:val="22"/>
                <w:szCs w:val="22"/>
              </w:rPr>
              <w:t>:</w:t>
            </w:r>
          </w:p>
          <w:p w:rsidR="00613759" w:rsidRDefault="00613759" w:rsidP="00D814BE">
            <w:pPr>
              <w:pStyle w:val="Formal1"/>
              <w:rPr>
                <w:rFonts w:asciiTheme="minorHAnsi" w:hAnsiTheme="minorHAnsi" w:cstheme="minorHAnsi"/>
                <w:b/>
                <w:bCs/>
                <w:sz w:val="22"/>
                <w:szCs w:val="22"/>
              </w:rPr>
            </w:pPr>
          </w:p>
          <w:p w:rsidR="00613759" w:rsidRDefault="00613759" w:rsidP="00D814BE">
            <w:pPr>
              <w:pStyle w:val="Formal1"/>
              <w:rPr>
                <w:rFonts w:asciiTheme="minorHAnsi" w:hAnsiTheme="minorHAnsi" w:cstheme="minorHAnsi"/>
                <w:b/>
                <w:bCs/>
                <w:sz w:val="22"/>
                <w:szCs w:val="22"/>
              </w:rPr>
            </w:pPr>
            <w:r>
              <w:rPr>
                <w:rFonts w:asciiTheme="minorHAnsi" w:hAnsiTheme="minorHAnsi" w:cstheme="minorHAnsi"/>
                <w:b/>
                <w:bCs/>
                <w:sz w:val="22"/>
                <w:szCs w:val="22"/>
              </w:rPr>
              <w:t>HIN’s BH HIT Initiative:</w:t>
            </w:r>
          </w:p>
          <w:p w:rsidR="00613759" w:rsidRDefault="00613759" w:rsidP="00D814BE">
            <w:pPr>
              <w:pStyle w:val="Formal1"/>
              <w:rPr>
                <w:rFonts w:asciiTheme="minorHAnsi" w:hAnsiTheme="minorHAnsi" w:cstheme="minorHAnsi"/>
                <w:b/>
                <w:bCs/>
                <w:sz w:val="22"/>
                <w:szCs w:val="22"/>
              </w:rPr>
            </w:pPr>
          </w:p>
          <w:p w:rsidR="00613759" w:rsidRDefault="00613759" w:rsidP="00D814BE">
            <w:pPr>
              <w:pStyle w:val="Formal1"/>
              <w:rPr>
                <w:rFonts w:asciiTheme="minorHAnsi" w:hAnsiTheme="minorHAnsi" w:cstheme="minorHAnsi"/>
                <w:b/>
                <w:bCs/>
                <w:sz w:val="22"/>
                <w:szCs w:val="22"/>
              </w:rPr>
            </w:pPr>
          </w:p>
          <w:p w:rsidR="00613759" w:rsidRDefault="00613759" w:rsidP="00D814BE">
            <w:pPr>
              <w:pStyle w:val="Formal1"/>
              <w:rPr>
                <w:rFonts w:asciiTheme="minorHAnsi" w:hAnsiTheme="minorHAnsi" w:cstheme="minorHAnsi"/>
                <w:b/>
                <w:bCs/>
                <w:sz w:val="22"/>
                <w:szCs w:val="22"/>
              </w:rPr>
            </w:pPr>
          </w:p>
          <w:p w:rsidR="00613759" w:rsidRDefault="00613759" w:rsidP="00D814BE">
            <w:pPr>
              <w:pStyle w:val="Formal1"/>
              <w:rPr>
                <w:rFonts w:asciiTheme="minorHAnsi" w:hAnsiTheme="minorHAnsi" w:cstheme="minorHAnsi"/>
                <w:b/>
                <w:bCs/>
                <w:sz w:val="22"/>
                <w:szCs w:val="22"/>
              </w:rPr>
            </w:pPr>
          </w:p>
          <w:p w:rsidR="00613759" w:rsidRDefault="00613759" w:rsidP="00D814BE">
            <w:pPr>
              <w:pStyle w:val="Formal1"/>
              <w:rPr>
                <w:rFonts w:asciiTheme="minorHAnsi" w:hAnsiTheme="minorHAnsi" w:cstheme="minorHAnsi"/>
                <w:b/>
                <w:bCs/>
                <w:sz w:val="22"/>
                <w:szCs w:val="22"/>
              </w:rPr>
            </w:pPr>
          </w:p>
          <w:p w:rsidR="00613759" w:rsidRDefault="00613759" w:rsidP="00D814BE">
            <w:pPr>
              <w:pStyle w:val="Formal1"/>
              <w:rPr>
                <w:rFonts w:asciiTheme="minorHAnsi" w:hAnsiTheme="minorHAnsi" w:cstheme="minorHAnsi"/>
                <w:b/>
                <w:bCs/>
                <w:sz w:val="22"/>
                <w:szCs w:val="22"/>
              </w:rPr>
            </w:pPr>
          </w:p>
          <w:p w:rsidR="00613759" w:rsidRDefault="00613759" w:rsidP="00D814BE">
            <w:pPr>
              <w:pStyle w:val="Formal1"/>
              <w:rPr>
                <w:rFonts w:asciiTheme="minorHAnsi" w:hAnsiTheme="minorHAnsi" w:cstheme="minorHAnsi"/>
                <w:b/>
                <w:bCs/>
                <w:sz w:val="22"/>
                <w:szCs w:val="22"/>
              </w:rPr>
            </w:pPr>
          </w:p>
          <w:p w:rsidR="00613759" w:rsidRDefault="00613759" w:rsidP="00D814BE">
            <w:pPr>
              <w:pStyle w:val="Formal1"/>
              <w:rPr>
                <w:rFonts w:asciiTheme="minorHAnsi" w:hAnsiTheme="minorHAnsi" w:cstheme="minorHAnsi"/>
                <w:b/>
                <w:bCs/>
                <w:sz w:val="22"/>
                <w:szCs w:val="22"/>
              </w:rPr>
            </w:pPr>
          </w:p>
          <w:p w:rsidR="00613759" w:rsidRDefault="00613759" w:rsidP="00D814BE">
            <w:pPr>
              <w:pStyle w:val="Formal1"/>
              <w:rPr>
                <w:rFonts w:asciiTheme="minorHAnsi" w:hAnsiTheme="minorHAnsi" w:cstheme="minorHAnsi"/>
                <w:b/>
                <w:bCs/>
                <w:sz w:val="22"/>
                <w:szCs w:val="22"/>
              </w:rPr>
            </w:pPr>
          </w:p>
          <w:p w:rsidR="00613759" w:rsidRDefault="00613759" w:rsidP="00D814BE">
            <w:pPr>
              <w:pStyle w:val="Formal1"/>
              <w:rPr>
                <w:rFonts w:asciiTheme="minorHAnsi" w:hAnsiTheme="minorHAnsi" w:cstheme="minorHAnsi"/>
                <w:b/>
                <w:bCs/>
                <w:sz w:val="22"/>
                <w:szCs w:val="22"/>
              </w:rPr>
            </w:pPr>
          </w:p>
          <w:p w:rsidR="00613759" w:rsidRDefault="00613759" w:rsidP="00D814BE">
            <w:pPr>
              <w:pStyle w:val="Formal1"/>
              <w:rPr>
                <w:rFonts w:asciiTheme="minorHAnsi" w:hAnsiTheme="minorHAnsi" w:cstheme="minorHAnsi"/>
                <w:b/>
                <w:bCs/>
                <w:sz w:val="22"/>
                <w:szCs w:val="22"/>
              </w:rPr>
            </w:pPr>
          </w:p>
          <w:p w:rsidR="00613759" w:rsidRDefault="00613759" w:rsidP="00D814BE">
            <w:pPr>
              <w:pStyle w:val="Formal1"/>
              <w:rPr>
                <w:rFonts w:asciiTheme="minorHAnsi" w:hAnsiTheme="minorHAnsi" w:cstheme="minorHAnsi"/>
                <w:b/>
                <w:bCs/>
                <w:sz w:val="22"/>
                <w:szCs w:val="22"/>
              </w:rPr>
            </w:pPr>
          </w:p>
          <w:p w:rsidR="00613759" w:rsidRDefault="00613759" w:rsidP="00D814BE">
            <w:pPr>
              <w:pStyle w:val="Formal1"/>
              <w:rPr>
                <w:rFonts w:asciiTheme="minorHAnsi" w:hAnsiTheme="minorHAnsi" w:cstheme="minorHAnsi"/>
                <w:b/>
                <w:bCs/>
                <w:sz w:val="22"/>
                <w:szCs w:val="22"/>
              </w:rPr>
            </w:pPr>
          </w:p>
          <w:p w:rsidR="00613759" w:rsidRDefault="00613759" w:rsidP="00D814BE">
            <w:pPr>
              <w:pStyle w:val="Formal1"/>
              <w:rPr>
                <w:rFonts w:asciiTheme="minorHAnsi" w:hAnsiTheme="minorHAnsi" w:cstheme="minorHAnsi"/>
                <w:b/>
                <w:bCs/>
                <w:sz w:val="22"/>
                <w:szCs w:val="22"/>
              </w:rPr>
            </w:pPr>
          </w:p>
          <w:p w:rsidR="00613759" w:rsidRDefault="00613759" w:rsidP="00D814BE">
            <w:pPr>
              <w:pStyle w:val="Formal1"/>
              <w:rPr>
                <w:rFonts w:asciiTheme="minorHAnsi" w:hAnsiTheme="minorHAnsi" w:cstheme="minorHAnsi"/>
                <w:b/>
                <w:bCs/>
                <w:sz w:val="22"/>
                <w:szCs w:val="22"/>
              </w:rPr>
            </w:pPr>
          </w:p>
          <w:p w:rsidR="00613759" w:rsidRDefault="00613759" w:rsidP="00D814BE">
            <w:pPr>
              <w:pStyle w:val="Formal1"/>
              <w:rPr>
                <w:rFonts w:asciiTheme="minorHAnsi" w:hAnsiTheme="minorHAnsi" w:cstheme="minorHAnsi"/>
                <w:b/>
                <w:bCs/>
                <w:sz w:val="22"/>
                <w:szCs w:val="22"/>
              </w:rPr>
            </w:pPr>
          </w:p>
          <w:p w:rsidR="00613759" w:rsidRDefault="00613759" w:rsidP="00D814BE">
            <w:pPr>
              <w:pStyle w:val="Formal1"/>
              <w:rPr>
                <w:rFonts w:asciiTheme="minorHAnsi" w:hAnsiTheme="minorHAnsi" w:cstheme="minorHAnsi"/>
                <w:b/>
                <w:bCs/>
                <w:sz w:val="22"/>
                <w:szCs w:val="22"/>
              </w:rPr>
            </w:pPr>
          </w:p>
          <w:p w:rsidR="00613759" w:rsidRDefault="00613759" w:rsidP="00D814BE">
            <w:pPr>
              <w:pStyle w:val="Formal1"/>
              <w:rPr>
                <w:rFonts w:asciiTheme="minorHAnsi" w:hAnsiTheme="minorHAnsi" w:cstheme="minorHAnsi"/>
                <w:b/>
                <w:bCs/>
                <w:sz w:val="22"/>
                <w:szCs w:val="22"/>
              </w:rPr>
            </w:pPr>
          </w:p>
          <w:p w:rsidR="00613759" w:rsidRDefault="00613759" w:rsidP="00D814BE">
            <w:pPr>
              <w:pStyle w:val="Formal1"/>
              <w:rPr>
                <w:rFonts w:asciiTheme="minorHAnsi" w:hAnsiTheme="minorHAnsi" w:cstheme="minorHAnsi"/>
                <w:b/>
                <w:bCs/>
                <w:sz w:val="22"/>
                <w:szCs w:val="22"/>
              </w:rPr>
            </w:pPr>
          </w:p>
          <w:p w:rsidR="00613759" w:rsidRDefault="00613759" w:rsidP="00D814BE">
            <w:pPr>
              <w:pStyle w:val="Formal1"/>
              <w:rPr>
                <w:rFonts w:asciiTheme="minorHAnsi" w:hAnsiTheme="minorHAnsi" w:cstheme="minorHAnsi"/>
                <w:b/>
                <w:bCs/>
                <w:sz w:val="22"/>
                <w:szCs w:val="22"/>
              </w:rPr>
            </w:pPr>
          </w:p>
          <w:p w:rsidR="00613759" w:rsidRDefault="00613759" w:rsidP="00D814BE">
            <w:pPr>
              <w:pStyle w:val="Formal1"/>
              <w:rPr>
                <w:rFonts w:asciiTheme="minorHAnsi" w:hAnsiTheme="minorHAnsi" w:cstheme="minorHAnsi"/>
                <w:b/>
                <w:bCs/>
                <w:sz w:val="22"/>
                <w:szCs w:val="22"/>
              </w:rPr>
            </w:pPr>
          </w:p>
          <w:p w:rsidR="00613759" w:rsidRDefault="00613759" w:rsidP="00D814BE">
            <w:pPr>
              <w:pStyle w:val="Formal1"/>
              <w:rPr>
                <w:rFonts w:asciiTheme="minorHAnsi" w:hAnsiTheme="minorHAnsi" w:cstheme="minorHAnsi"/>
                <w:b/>
                <w:bCs/>
                <w:sz w:val="22"/>
                <w:szCs w:val="22"/>
              </w:rPr>
            </w:pPr>
            <w:r>
              <w:rPr>
                <w:rFonts w:asciiTheme="minorHAnsi" w:hAnsiTheme="minorHAnsi" w:cstheme="minorHAnsi"/>
                <w:b/>
                <w:bCs/>
                <w:sz w:val="22"/>
                <w:szCs w:val="22"/>
              </w:rPr>
              <w:t>HIN’s HIE Notifications Project:</w:t>
            </w:r>
          </w:p>
          <w:p w:rsidR="00872548" w:rsidRDefault="00872548" w:rsidP="00D814BE">
            <w:pPr>
              <w:pStyle w:val="Formal1"/>
              <w:rPr>
                <w:rFonts w:asciiTheme="minorHAnsi" w:hAnsiTheme="minorHAnsi" w:cstheme="minorHAnsi"/>
                <w:b/>
                <w:bCs/>
                <w:sz w:val="22"/>
                <w:szCs w:val="22"/>
              </w:rPr>
            </w:pPr>
          </w:p>
          <w:p w:rsidR="00872548" w:rsidRDefault="00872548" w:rsidP="00D814BE">
            <w:pPr>
              <w:pStyle w:val="Formal1"/>
              <w:rPr>
                <w:rFonts w:asciiTheme="minorHAnsi" w:hAnsiTheme="minorHAnsi" w:cstheme="minorHAnsi"/>
                <w:b/>
                <w:bCs/>
                <w:sz w:val="22"/>
                <w:szCs w:val="22"/>
              </w:rPr>
            </w:pPr>
          </w:p>
          <w:p w:rsidR="00872548" w:rsidRDefault="00872548" w:rsidP="00D814BE">
            <w:pPr>
              <w:pStyle w:val="Formal1"/>
              <w:rPr>
                <w:rFonts w:asciiTheme="minorHAnsi" w:hAnsiTheme="minorHAnsi" w:cstheme="minorHAnsi"/>
                <w:b/>
                <w:bCs/>
                <w:sz w:val="22"/>
                <w:szCs w:val="22"/>
              </w:rPr>
            </w:pPr>
            <w:r>
              <w:rPr>
                <w:rFonts w:asciiTheme="minorHAnsi" w:hAnsiTheme="minorHAnsi" w:cstheme="minorHAnsi"/>
                <w:b/>
                <w:bCs/>
                <w:sz w:val="22"/>
                <w:szCs w:val="22"/>
              </w:rPr>
              <w:t xml:space="preserve">Pathways to Excellence Behavioral Health project: </w:t>
            </w:r>
          </w:p>
          <w:p w:rsidR="00613759" w:rsidRDefault="00613759" w:rsidP="00D814BE">
            <w:pPr>
              <w:pStyle w:val="Formal1"/>
              <w:rPr>
                <w:rFonts w:asciiTheme="minorHAnsi" w:hAnsiTheme="minorHAnsi" w:cstheme="minorHAnsi"/>
                <w:b/>
                <w:bCs/>
                <w:sz w:val="22"/>
                <w:szCs w:val="22"/>
              </w:rPr>
            </w:pPr>
          </w:p>
        </w:tc>
        <w:tc>
          <w:tcPr>
            <w:tcW w:w="11292" w:type="dxa"/>
            <w:gridSpan w:val="2"/>
          </w:tcPr>
          <w:p w:rsidR="004E150F" w:rsidRDefault="00F95A3C" w:rsidP="00546E39">
            <w:pPr>
              <w:pStyle w:val="ListParagraph"/>
              <w:numPr>
                <w:ilvl w:val="0"/>
                <w:numId w:val="35"/>
              </w:numPr>
              <w:jc w:val="left"/>
              <w:rPr>
                <w:rFonts w:cstheme="minorHAnsi"/>
              </w:rPr>
            </w:pPr>
            <w:r>
              <w:rPr>
                <w:rFonts w:cstheme="minorHAnsi"/>
              </w:rPr>
              <w:lastRenderedPageBreak/>
              <w:t xml:space="preserve"> </w:t>
            </w:r>
            <w:r w:rsidR="00E31E5A">
              <w:rPr>
                <w:rFonts w:cstheme="minorHAnsi"/>
              </w:rPr>
              <w:t xml:space="preserve">HIN Operating Use and Statistics: Katie shared the latest user/data operating stats. From HIN’s HIE clinical portal and data warehouse tools. This was shared at the May Steering Committee meeting and shows improvement is use and data volume which is positive for the SIM goals. </w:t>
            </w:r>
          </w:p>
          <w:p w:rsidR="00E31E5A" w:rsidRDefault="00E31E5A" w:rsidP="00546E39">
            <w:pPr>
              <w:pStyle w:val="ListParagraph"/>
              <w:numPr>
                <w:ilvl w:val="0"/>
                <w:numId w:val="35"/>
              </w:numPr>
              <w:jc w:val="left"/>
              <w:rPr>
                <w:rFonts w:cstheme="minorHAnsi"/>
              </w:rPr>
            </w:pPr>
            <w:r>
              <w:rPr>
                <w:rFonts w:cstheme="minorHAnsi"/>
              </w:rPr>
              <w:t xml:space="preserve">HIN’s Behavioral Health HIT Initiative: HIN held the 5/13 kick off meeting webinar for the initiative. Monthly meetings are coordinated with Maine Quality Count’s BHH webinars as the same audience attends both and they cannot overlap. </w:t>
            </w:r>
          </w:p>
          <w:p w:rsidR="00E31E5A" w:rsidRDefault="00E31E5A" w:rsidP="00546E39">
            <w:pPr>
              <w:pStyle w:val="ListParagraph"/>
              <w:numPr>
                <w:ilvl w:val="0"/>
                <w:numId w:val="35"/>
              </w:numPr>
              <w:jc w:val="left"/>
              <w:rPr>
                <w:rFonts w:cstheme="minorHAnsi"/>
              </w:rPr>
            </w:pPr>
            <w:r>
              <w:rPr>
                <w:rFonts w:cstheme="minorHAnsi"/>
              </w:rPr>
              <w:t xml:space="preserve">June will complete calls with each org. and their EHR vendor to assess technical readiness for data sharing with the HIE and identify risks and issues that will be reported out in this subcommittee’s September meeting. </w:t>
            </w:r>
          </w:p>
          <w:p w:rsidR="00E31E5A" w:rsidRDefault="00E31E5A" w:rsidP="00546E39">
            <w:pPr>
              <w:pStyle w:val="ListParagraph"/>
              <w:numPr>
                <w:ilvl w:val="0"/>
                <w:numId w:val="35"/>
              </w:numPr>
              <w:jc w:val="left"/>
              <w:rPr>
                <w:rFonts w:cstheme="minorHAnsi"/>
              </w:rPr>
            </w:pPr>
            <w:r>
              <w:rPr>
                <w:rFonts w:cstheme="minorHAnsi"/>
              </w:rPr>
              <w:t xml:space="preserve">Katie shared the 19 contracted BH orgs. </w:t>
            </w:r>
            <w:proofErr w:type="gramStart"/>
            <w:r>
              <w:rPr>
                <w:rFonts w:cstheme="minorHAnsi"/>
              </w:rPr>
              <w:t>participating</w:t>
            </w:r>
            <w:proofErr w:type="gramEnd"/>
            <w:r>
              <w:rPr>
                <w:rFonts w:cstheme="minorHAnsi"/>
              </w:rPr>
              <w:t xml:space="preserve"> in the project. One org., withdrew and the replacement will be sought out and chosen with the remaining applicants approved:</w:t>
            </w:r>
          </w:p>
          <w:p w:rsidR="00E31E5A" w:rsidRPr="00E31E5A" w:rsidRDefault="00E31E5A" w:rsidP="00E31E5A">
            <w:pPr>
              <w:pStyle w:val="ListParagraph"/>
              <w:numPr>
                <w:ilvl w:val="1"/>
                <w:numId w:val="35"/>
              </w:numPr>
              <w:jc w:val="left"/>
              <w:rPr>
                <w:rFonts w:cstheme="minorHAnsi"/>
              </w:rPr>
            </w:pPr>
            <w:r w:rsidRPr="00E31E5A">
              <w:rPr>
                <w:rFonts w:cstheme="minorHAnsi"/>
              </w:rPr>
              <w:t>Aroostook Mental Health Center</w:t>
            </w:r>
          </w:p>
          <w:p w:rsidR="00E31E5A" w:rsidRPr="00E31E5A" w:rsidRDefault="00E31E5A" w:rsidP="00E31E5A">
            <w:pPr>
              <w:pStyle w:val="ListParagraph"/>
              <w:numPr>
                <w:ilvl w:val="1"/>
                <w:numId w:val="35"/>
              </w:numPr>
              <w:jc w:val="left"/>
              <w:rPr>
                <w:rFonts w:cstheme="minorHAnsi"/>
              </w:rPr>
            </w:pPr>
            <w:r w:rsidRPr="00E31E5A">
              <w:rPr>
                <w:rFonts w:cstheme="minorHAnsi"/>
              </w:rPr>
              <w:t>Assistance Plus</w:t>
            </w:r>
          </w:p>
          <w:p w:rsidR="00E31E5A" w:rsidRPr="00E31E5A" w:rsidRDefault="00E31E5A" w:rsidP="00E31E5A">
            <w:pPr>
              <w:pStyle w:val="ListParagraph"/>
              <w:numPr>
                <w:ilvl w:val="1"/>
                <w:numId w:val="35"/>
              </w:numPr>
              <w:jc w:val="left"/>
              <w:rPr>
                <w:rFonts w:cstheme="minorHAnsi"/>
              </w:rPr>
            </w:pPr>
            <w:r w:rsidRPr="00E31E5A">
              <w:rPr>
                <w:rFonts w:cstheme="minorHAnsi"/>
              </w:rPr>
              <w:t>Catholic Charities of Maine</w:t>
            </w:r>
          </w:p>
          <w:p w:rsidR="00E31E5A" w:rsidRPr="00E31E5A" w:rsidRDefault="00E31E5A" w:rsidP="00E31E5A">
            <w:pPr>
              <w:pStyle w:val="ListParagraph"/>
              <w:numPr>
                <w:ilvl w:val="1"/>
                <w:numId w:val="35"/>
              </w:numPr>
              <w:jc w:val="left"/>
              <w:rPr>
                <w:rFonts w:cstheme="minorHAnsi"/>
              </w:rPr>
            </w:pPr>
            <w:r w:rsidRPr="00E31E5A">
              <w:rPr>
                <w:rFonts w:cstheme="minorHAnsi"/>
              </w:rPr>
              <w:t>Charlotte White Center</w:t>
            </w:r>
          </w:p>
          <w:p w:rsidR="00E31E5A" w:rsidRPr="00E31E5A" w:rsidRDefault="00E31E5A" w:rsidP="00E31E5A">
            <w:pPr>
              <w:pStyle w:val="ListParagraph"/>
              <w:numPr>
                <w:ilvl w:val="1"/>
                <w:numId w:val="35"/>
              </w:numPr>
              <w:jc w:val="left"/>
              <w:rPr>
                <w:rFonts w:cstheme="minorHAnsi"/>
              </w:rPr>
            </w:pPr>
            <w:r w:rsidRPr="00E31E5A">
              <w:rPr>
                <w:rFonts w:cstheme="minorHAnsi"/>
              </w:rPr>
              <w:t>Community Health and Counseling Services</w:t>
            </w:r>
          </w:p>
          <w:p w:rsidR="00E31E5A" w:rsidRPr="00E31E5A" w:rsidRDefault="00E31E5A" w:rsidP="00E31E5A">
            <w:pPr>
              <w:pStyle w:val="ListParagraph"/>
              <w:numPr>
                <w:ilvl w:val="1"/>
                <w:numId w:val="35"/>
              </w:numPr>
              <w:jc w:val="left"/>
              <w:rPr>
                <w:rFonts w:cstheme="minorHAnsi"/>
              </w:rPr>
            </w:pPr>
            <w:r w:rsidRPr="00E31E5A">
              <w:rPr>
                <w:rFonts w:cstheme="minorHAnsi"/>
              </w:rPr>
              <w:t>Cornerstone Behavioral Healthcare</w:t>
            </w:r>
          </w:p>
          <w:p w:rsidR="00E31E5A" w:rsidRPr="00E31E5A" w:rsidRDefault="00E31E5A" w:rsidP="00E31E5A">
            <w:pPr>
              <w:pStyle w:val="ListParagraph"/>
              <w:numPr>
                <w:ilvl w:val="1"/>
                <w:numId w:val="35"/>
              </w:numPr>
              <w:jc w:val="left"/>
              <w:rPr>
                <w:rFonts w:cstheme="minorHAnsi"/>
              </w:rPr>
            </w:pPr>
            <w:r w:rsidRPr="00E31E5A">
              <w:rPr>
                <w:rFonts w:cstheme="minorHAnsi"/>
              </w:rPr>
              <w:t>Crisis &amp; Counseling Centers</w:t>
            </w:r>
          </w:p>
          <w:p w:rsidR="00E31E5A" w:rsidRPr="00E31E5A" w:rsidRDefault="00E31E5A" w:rsidP="00E31E5A">
            <w:pPr>
              <w:pStyle w:val="ListParagraph"/>
              <w:numPr>
                <w:ilvl w:val="1"/>
                <w:numId w:val="35"/>
              </w:numPr>
              <w:jc w:val="left"/>
              <w:rPr>
                <w:rFonts w:cstheme="minorHAnsi"/>
              </w:rPr>
            </w:pPr>
            <w:r w:rsidRPr="00E31E5A">
              <w:rPr>
                <w:rFonts w:cstheme="minorHAnsi"/>
              </w:rPr>
              <w:lastRenderedPageBreak/>
              <w:t>Dirigo Counseling Clinic</w:t>
            </w:r>
          </w:p>
          <w:p w:rsidR="00E31E5A" w:rsidRPr="00E31E5A" w:rsidRDefault="00E31E5A" w:rsidP="00E31E5A">
            <w:pPr>
              <w:pStyle w:val="ListParagraph"/>
              <w:numPr>
                <w:ilvl w:val="1"/>
                <w:numId w:val="35"/>
              </w:numPr>
              <w:jc w:val="left"/>
              <w:rPr>
                <w:rFonts w:cstheme="minorHAnsi"/>
              </w:rPr>
            </w:pPr>
            <w:r w:rsidRPr="00E31E5A">
              <w:rPr>
                <w:rFonts w:cstheme="minorHAnsi"/>
              </w:rPr>
              <w:t>Kennebec Behavioral Health</w:t>
            </w:r>
          </w:p>
          <w:p w:rsidR="00E31E5A" w:rsidRPr="00E31E5A" w:rsidRDefault="00E31E5A" w:rsidP="00E31E5A">
            <w:pPr>
              <w:pStyle w:val="ListParagraph"/>
              <w:numPr>
                <w:ilvl w:val="1"/>
                <w:numId w:val="35"/>
              </w:numPr>
              <w:jc w:val="left"/>
              <w:rPr>
                <w:rFonts w:cstheme="minorHAnsi"/>
              </w:rPr>
            </w:pPr>
            <w:r w:rsidRPr="00E31E5A">
              <w:rPr>
                <w:rFonts w:cstheme="minorHAnsi"/>
              </w:rPr>
              <w:t>Maine Behavioral Health Organization</w:t>
            </w:r>
          </w:p>
          <w:p w:rsidR="00E31E5A" w:rsidRPr="00E31E5A" w:rsidRDefault="00E31E5A" w:rsidP="00E31E5A">
            <w:pPr>
              <w:pStyle w:val="ListParagraph"/>
              <w:numPr>
                <w:ilvl w:val="1"/>
                <w:numId w:val="35"/>
              </w:numPr>
              <w:jc w:val="left"/>
              <w:rPr>
                <w:rFonts w:cstheme="minorHAnsi"/>
              </w:rPr>
            </w:pPr>
            <w:r w:rsidRPr="00E31E5A">
              <w:rPr>
                <w:rFonts w:cstheme="minorHAnsi"/>
              </w:rPr>
              <w:t>Northeast Occupational Exchange</w:t>
            </w:r>
          </w:p>
          <w:p w:rsidR="00E31E5A" w:rsidRPr="00E31E5A" w:rsidRDefault="00E31E5A" w:rsidP="00E31E5A">
            <w:pPr>
              <w:pStyle w:val="ListParagraph"/>
              <w:numPr>
                <w:ilvl w:val="1"/>
                <w:numId w:val="35"/>
              </w:numPr>
              <w:jc w:val="left"/>
              <w:rPr>
                <w:rFonts w:cstheme="minorHAnsi"/>
              </w:rPr>
            </w:pPr>
            <w:r w:rsidRPr="00E31E5A">
              <w:rPr>
                <w:rFonts w:cstheme="minorHAnsi"/>
              </w:rPr>
              <w:t>OHI</w:t>
            </w:r>
          </w:p>
          <w:p w:rsidR="00E31E5A" w:rsidRPr="00E31E5A" w:rsidRDefault="00E31E5A" w:rsidP="00E31E5A">
            <w:pPr>
              <w:pStyle w:val="ListParagraph"/>
              <w:numPr>
                <w:ilvl w:val="1"/>
                <w:numId w:val="35"/>
              </w:numPr>
              <w:jc w:val="left"/>
              <w:rPr>
                <w:rFonts w:cstheme="minorHAnsi"/>
              </w:rPr>
            </w:pPr>
            <w:r w:rsidRPr="00E31E5A">
              <w:rPr>
                <w:rFonts w:cstheme="minorHAnsi"/>
              </w:rPr>
              <w:t>Providence Human Services</w:t>
            </w:r>
          </w:p>
          <w:p w:rsidR="00E31E5A" w:rsidRPr="00E31E5A" w:rsidRDefault="00E31E5A" w:rsidP="00E31E5A">
            <w:pPr>
              <w:pStyle w:val="ListParagraph"/>
              <w:numPr>
                <w:ilvl w:val="1"/>
                <w:numId w:val="35"/>
              </w:numPr>
              <w:jc w:val="left"/>
              <w:rPr>
                <w:rFonts w:cstheme="minorHAnsi"/>
              </w:rPr>
            </w:pPr>
            <w:r w:rsidRPr="00E31E5A">
              <w:rPr>
                <w:rFonts w:cstheme="minorHAnsi"/>
              </w:rPr>
              <w:t>Spurwink</w:t>
            </w:r>
          </w:p>
          <w:p w:rsidR="00E31E5A" w:rsidRPr="00E31E5A" w:rsidRDefault="00E31E5A" w:rsidP="00E31E5A">
            <w:pPr>
              <w:pStyle w:val="ListParagraph"/>
              <w:numPr>
                <w:ilvl w:val="1"/>
                <w:numId w:val="35"/>
              </w:numPr>
              <w:jc w:val="left"/>
              <w:rPr>
                <w:rFonts w:cstheme="minorHAnsi"/>
              </w:rPr>
            </w:pPr>
            <w:r w:rsidRPr="00E31E5A">
              <w:rPr>
                <w:rFonts w:cstheme="minorHAnsi"/>
              </w:rPr>
              <w:t>Sweetser</w:t>
            </w:r>
          </w:p>
          <w:p w:rsidR="00E31E5A" w:rsidRPr="00E31E5A" w:rsidRDefault="00E31E5A" w:rsidP="00E31E5A">
            <w:pPr>
              <w:pStyle w:val="ListParagraph"/>
              <w:numPr>
                <w:ilvl w:val="1"/>
                <w:numId w:val="35"/>
              </w:numPr>
              <w:jc w:val="left"/>
              <w:rPr>
                <w:rFonts w:cstheme="minorHAnsi"/>
              </w:rPr>
            </w:pPr>
            <w:r w:rsidRPr="00E31E5A">
              <w:rPr>
                <w:rFonts w:cstheme="minorHAnsi"/>
              </w:rPr>
              <w:t>The Opportunity Alliance</w:t>
            </w:r>
          </w:p>
          <w:p w:rsidR="00E31E5A" w:rsidRPr="00E31E5A" w:rsidRDefault="00E31E5A" w:rsidP="00E31E5A">
            <w:pPr>
              <w:pStyle w:val="ListParagraph"/>
              <w:numPr>
                <w:ilvl w:val="1"/>
                <w:numId w:val="35"/>
              </w:numPr>
              <w:jc w:val="left"/>
              <w:rPr>
                <w:rFonts w:cstheme="minorHAnsi"/>
              </w:rPr>
            </w:pPr>
            <w:r w:rsidRPr="00E31E5A">
              <w:rPr>
                <w:rFonts w:cstheme="minorHAnsi"/>
              </w:rPr>
              <w:t>Tri-County Mental Health</w:t>
            </w:r>
          </w:p>
          <w:p w:rsidR="00E31E5A" w:rsidRDefault="00E31E5A" w:rsidP="00E31E5A">
            <w:pPr>
              <w:pStyle w:val="ListParagraph"/>
              <w:numPr>
                <w:ilvl w:val="1"/>
                <w:numId w:val="35"/>
              </w:numPr>
              <w:jc w:val="left"/>
              <w:rPr>
                <w:rFonts w:cstheme="minorHAnsi"/>
              </w:rPr>
            </w:pPr>
            <w:r w:rsidRPr="00E31E5A">
              <w:rPr>
                <w:rFonts w:cstheme="minorHAnsi"/>
              </w:rPr>
              <w:t>United Cerebral Palsy</w:t>
            </w:r>
          </w:p>
          <w:p w:rsidR="00E31E5A" w:rsidRDefault="00E31E5A" w:rsidP="00E31E5A">
            <w:pPr>
              <w:pStyle w:val="ListParagraph"/>
              <w:numPr>
                <w:ilvl w:val="1"/>
                <w:numId w:val="35"/>
              </w:numPr>
              <w:jc w:val="left"/>
              <w:rPr>
                <w:rFonts w:cstheme="minorHAnsi"/>
              </w:rPr>
            </w:pPr>
            <w:r w:rsidRPr="00E31E5A">
              <w:rPr>
                <w:rFonts w:cstheme="minorHAnsi"/>
              </w:rPr>
              <w:t>Wings for Children and Families</w:t>
            </w:r>
          </w:p>
          <w:p w:rsidR="00613759" w:rsidRDefault="00613759" w:rsidP="00613759">
            <w:pPr>
              <w:pStyle w:val="ListParagraph"/>
              <w:ind w:left="0"/>
              <w:jc w:val="left"/>
              <w:rPr>
                <w:rFonts w:cstheme="minorHAnsi"/>
              </w:rPr>
            </w:pPr>
          </w:p>
          <w:p w:rsidR="00613759" w:rsidRDefault="00872548" w:rsidP="00613759">
            <w:pPr>
              <w:pStyle w:val="ListParagraph"/>
              <w:numPr>
                <w:ilvl w:val="0"/>
                <w:numId w:val="40"/>
              </w:numPr>
              <w:jc w:val="left"/>
              <w:rPr>
                <w:rFonts w:cstheme="minorHAnsi"/>
              </w:rPr>
            </w:pPr>
            <w:r>
              <w:rPr>
                <w:rFonts w:cstheme="minorHAnsi"/>
              </w:rPr>
              <w:t xml:space="preserve">The secure email notifications to MaineCare Care Managers were reported on. HIN began releasing the member identified notifications with the approved amount of protected health information from the hospitals across the state in May. Testing will continue to confirm appropriate data and workflow impact at MaineCare as well as to identify data gaps. The status of testing and findings will be reported at the September meeting. </w:t>
            </w:r>
          </w:p>
          <w:p w:rsidR="00872548" w:rsidRDefault="00872548" w:rsidP="00613759">
            <w:pPr>
              <w:pStyle w:val="ListParagraph"/>
              <w:numPr>
                <w:ilvl w:val="0"/>
                <w:numId w:val="40"/>
              </w:numPr>
              <w:jc w:val="left"/>
              <w:rPr>
                <w:rFonts w:cstheme="minorHAnsi"/>
              </w:rPr>
            </w:pPr>
            <w:r>
              <w:rPr>
                <w:rFonts w:cstheme="minorHAnsi"/>
              </w:rPr>
              <w:t xml:space="preserve">Patti Ross the director for PTE BH work presented a brief status update. </w:t>
            </w:r>
          </w:p>
          <w:p w:rsidR="00872548" w:rsidRPr="00872548" w:rsidRDefault="00872548" w:rsidP="00872548">
            <w:pPr>
              <w:pStyle w:val="ListParagraph"/>
              <w:numPr>
                <w:ilvl w:val="0"/>
                <w:numId w:val="40"/>
              </w:numPr>
              <w:jc w:val="left"/>
              <w:rPr>
                <w:rFonts w:cstheme="minorHAnsi"/>
              </w:rPr>
            </w:pPr>
            <w:r w:rsidRPr="00872548">
              <w:rPr>
                <w:rFonts w:cstheme="minorHAnsi"/>
              </w:rPr>
              <w:t xml:space="preserve">PTE BH goals: Initial short-term goal is to publish (min. of one measure) behavioral health measure/s </w:t>
            </w:r>
            <w:r w:rsidR="001C2CFC">
              <w:rPr>
                <w:rFonts w:cstheme="minorHAnsi"/>
              </w:rPr>
              <w:t xml:space="preserve">from a voluntary group of providers </w:t>
            </w:r>
            <w:r w:rsidRPr="00872548">
              <w:rPr>
                <w:rFonts w:cstheme="minorHAnsi"/>
              </w:rPr>
              <w:t>on</w:t>
            </w:r>
            <w:r w:rsidR="001C2CFC">
              <w:rPr>
                <w:rFonts w:cstheme="minorHAnsi"/>
              </w:rPr>
              <w:t xml:space="preserve"> the</w:t>
            </w:r>
            <w:r w:rsidRPr="00872548">
              <w:rPr>
                <w:rFonts w:cstheme="minorHAnsi"/>
              </w:rPr>
              <w:t xml:space="preserve"> “GetBetterMaine” website by January 2015</w:t>
            </w:r>
            <w:r w:rsidR="001C2CFC">
              <w:rPr>
                <w:rFonts w:cstheme="minorHAnsi"/>
              </w:rPr>
              <w:t>.</w:t>
            </w:r>
            <w:r w:rsidRPr="00872548">
              <w:rPr>
                <w:rFonts w:cstheme="minorHAnsi"/>
              </w:rPr>
              <w:t xml:space="preserve"> They hope to report on measures that are important to providers and patients/clients. </w:t>
            </w:r>
          </w:p>
          <w:p w:rsidR="00872548" w:rsidRPr="00872548" w:rsidRDefault="00872548" w:rsidP="00872548">
            <w:pPr>
              <w:ind w:left="720"/>
              <w:jc w:val="left"/>
              <w:rPr>
                <w:rFonts w:cstheme="minorHAnsi"/>
              </w:rPr>
            </w:pPr>
            <w:r w:rsidRPr="00872548">
              <w:rPr>
                <w:rFonts w:cstheme="minorHAnsi"/>
              </w:rPr>
              <w:t>Scope of organizations targeted initially:</w:t>
            </w:r>
          </w:p>
          <w:p w:rsidR="00872548" w:rsidRPr="00872548" w:rsidRDefault="00872548" w:rsidP="00872548">
            <w:pPr>
              <w:pStyle w:val="ListParagraph"/>
              <w:numPr>
                <w:ilvl w:val="1"/>
                <w:numId w:val="40"/>
              </w:numPr>
              <w:jc w:val="left"/>
              <w:rPr>
                <w:rFonts w:cstheme="minorHAnsi"/>
              </w:rPr>
            </w:pPr>
            <w:r w:rsidRPr="00872548">
              <w:rPr>
                <w:rFonts w:cstheme="minorHAnsi"/>
              </w:rPr>
              <w:t>Behavioral health organizations/practitioners</w:t>
            </w:r>
          </w:p>
          <w:p w:rsidR="00872548" w:rsidRDefault="00872548" w:rsidP="00872548">
            <w:pPr>
              <w:pStyle w:val="ListParagraph"/>
              <w:numPr>
                <w:ilvl w:val="1"/>
                <w:numId w:val="40"/>
              </w:numPr>
              <w:jc w:val="left"/>
              <w:rPr>
                <w:rFonts w:cstheme="minorHAnsi"/>
              </w:rPr>
            </w:pPr>
            <w:r w:rsidRPr="00872548">
              <w:rPr>
                <w:rFonts w:cstheme="minorHAnsi"/>
              </w:rPr>
              <w:t>Primary Care practices</w:t>
            </w:r>
          </w:p>
          <w:p w:rsidR="00872548" w:rsidRDefault="00872548" w:rsidP="00872548">
            <w:pPr>
              <w:jc w:val="left"/>
              <w:rPr>
                <w:rFonts w:cstheme="minorHAnsi"/>
              </w:rPr>
            </w:pPr>
          </w:p>
          <w:p w:rsidR="00872548" w:rsidRPr="00872548" w:rsidRDefault="00872548" w:rsidP="00872548">
            <w:pPr>
              <w:jc w:val="left"/>
              <w:rPr>
                <w:rFonts w:cstheme="minorHAnsi"/>
              </w:rPr>
            </w:pPr>
            <w:r>
              <w:rPr>
                <w:rFonts w:cstheme="minorHAnsi"/>
              </w:rPr>
              <w:t xml:space="preserve">Note: Katie Sendze and Gemma Cannon from this subcommittee sit and attend the PTE BH meetings in order to cross over the work planned for this committee and HIN BH organizations who ultimately are looking to the HIE to measure a quality measure. </w:t>
            </w:r>
          </w:p>
          <w:p w:rsidR="00872548" w:rsidRPr="00872548" w:rsidRDefault="00872548" w:rsidP="00872548">
            <w:pPr>
              <w:jc w:val="left"/>
              <w:rPr>
                <w:rFonts w:cstheme="minorHAnsi"/>
              </w:rPr>
            </w:pPr>
          </w:p>
        </w:tc>
      </w:tr>
      <w:tr w:rsidR="004D53AB" w:rsidRPr="00990D1F" w:rsidTr="004D53AB">
        <w:tc>
          <w:tcPr>
            <w:tcW w:w="2970" w:type="dxa"/>
          </w:tcPr>
          <w:p w:rsidR="004260CF" w:rsidRDefault="00D31F56" w:rsidP="00D31F56">
            <w:pPr>
              <w:pStyle w:val="Formal1"/>
              <w:spacing w:after="0"/>
              <w:rPr>
                <w:rFonts w:asciiTheme="minorHAnsi" w:hAnsiTheme="minorHAnsi" w:cstheme="minorHAnsi"/>
                <w:b/>
                <w:sz w:val="22"/>
              </w:rPr>
            </w:pPr>
            <w:r>
              <w:rPr>
                <w:rFonts w:asciiTheme="minorHAnsi" w:hAnsiTheme="minorHAnsi" w:cstheme="minorHAnsi"/>
                <w:b/>
                <w:sz w:val="22"/>
              </w:rPr>
              <w:lastRenderedPageBreak/>
              <w:t>C</w:t>
            </w:r>
            <w:r w:rsidR="00724AB0">
              <w:rPr>
                <w:rFonts w:asciiTheme="minorHAnsi" w:hAnsiTheme="minorHAnsi" w:cstheme="minorHAnsi"/>
                <w:b/>
                <w:sz w:val="22"/>
              </w:rPr>
              <w:t xml:space="preserve">enter for </w:t>
            </w:r>
            <w:r>
              <w:rPr>
                <w:rFonts w:asciiTheme="minorHAnsi" w:hAnsiTheme="minorHAnsi" w:cstheme="minorHAnsi"/>
                <w:b/>
                <w:sz w:val="22"/>
              </w:rPr>
              <w:t>M</w:t>
            </w:r>
            <w:r w:rsidR="00724AB0">
              <w:rPr>
                <w:rFonts w:asciiTheme="minorHAnsi" w:hAnsiTheme="minorHAnsi" w:cstheme="minorHAnsi"/>
                <w:b/>
                <w:sz w:val="22"/>
              </w:rPr>
              <w:t>edicare Medicaid Innovation (CMMI) (SIM funder)</w:t>
            </w:r>
            <w:r>
              <w:rPr>
                <w:rFonts w:asciiTheme="minorHAnsi" w:hAnsiTheme="minorHAnsi" w:cstheme="minorHAnsi"/>
                <w:b/>
                <w:sz w:val="22"/>
              </w:rPr>
              <w:t xml:space="preserve"> Feedback</w:t>
            </w:r>
            <w:r w:rsidR="00872548">
              <w:rPr>
                <w:rFonts w:asciiTheme="minorHAnsi" w:hAnsiTheme="minorHAnsi" w:cstheme="minorHAnsi"/>
                <w:b/>
                <w:sz w:val="22"/>
              </w:rPr>
              <w:t xml:space="preserve"> &amp; </w:t>
            </w:r>
          </w:p>
          <w:p w:rsidR="004260CF" w:rsidRDefault="004260CF" w:rsidP="00D31F56">
            <w:pPr>
              <w:pStyle w:val="Formal1"/>
              <w:spacing w:after="0"/>
              <w:rPr>
                <w:rFonts w:asciiTheme="minorHAnsi" w:hAnsiTheme="minorHAnsi" w:cstheme="minorHAnsi"/>
                <w:b/>
                <w:sz w:val="22"/>
              </w:rPr>
            </w:pPr>
          </w:p>
          <w:p w:rsidR="004260CF" w:rsidRDefault="004260CF" w:rsidP="00D31F56">
            <w:pPr>
              <w:pStyle w:val="Formal1"/>
              <w:spacing w:after="0"/>
              <w:rPr>
                <w:rFonts w:asciiTheme="minorHAnsi" w:hAnsiTheme="minorHAnsi" w:cstheme="minorHAnsi"/>
                <w:b/>
                <w:sz w:val="22"/>
              </w:rPr>
            </w:pPr>
          </w:p>
          <w:p w:rsidR="004260CF" w:rsidRDefault="004260CF" w:rsidP="00D31F56">
            <w:pPr>
              <w:pStyle w:val="Formal1"/>
              <w:spacing w:after="0"/>
              <w:rPr>
                <w:rFonts w:asciiTheme="minorHAnsi" w:hAnsiTheme="minorHAnsi" w:cstheme="minorHAnsi"/>
                <w:b/>
                <w:sz w:val="22"/>
              </w:rPr>
            </w:pPr>
          </w:p>
          <w:p w:rsidR="004260CF" w:rsidRDefault="004260CF" w:rsidP="00D31F56">
            <w:pPr>
              <w:pStyle w:val="Formal1"/>
              <w:spacing w:after="0"/>
              <w:rPr>
                <w:rFonts w:asciiTheme="minorHAnsi" w:hAnsiTheme="minorHAnsi" w:cstheme="minorHAnsi"/>
                <w:b/>
                <w:sz w:val="22"/>
              </w:rPr>
            </w:pPr>
          </w:p>
          <w:p w:rsidR="003A00EF" w:rsidRPr="00C43648" w:rsidRDefault="00872548" w:rsidP="00D31F56">
            <w:pPr>
              <w:pStyle w:val="Formal1"/>
              <w:spacing w:after="0"/>
              <w:rPr>
                <w:rFonts w:asciiTheme="minorHAnsi" w:hAnsiTheme="minorHAnsi" w:cstheme="minorHAnsi"/>
                <w:b/>
              </w:rPr>
            </w:pPr>
            <w:r>
              <w:rPr>
                <w:rFonts w:asciiTheme="minorHAnsi" w:hAnsiTheme="minorHAnsi" w:cstheme="minorHAnsi"/>
                <w:b/>
                <w:sz w:val="22"/>
              </w:rPr>
              <w:lastRenderedPageBreak/>
              <w:t>Meeting Planning</w:t>
            </w:r>
          </w:p>
        </w:tc>
        <w:tc>
          <w:tcPr>
            <w:tcW w:w="11292" w:type="dxa"/>
            <w:gridSpan w:val="2"/>
          </w:tcPr>
          <w:p w:rsidR="00872548" w:rsidRDefault="00872548" w:rsidP="00872548">
            <w:pPr>
              <w:tabs>
                <w:tab w:val="left" w:pos="1125"/>
              </w:tabs>
              <w:jc w:val="left"/>
              <w:rPr>
                <w:rFonts w:cstheme="minorHAnsi"/>
              </w:rPr>
            </w:pPr>
          </w:p>
          <w:p w:rsidR="00872548" w:rsidRPr="00872548" w:rsidRDefault="00872548" w:rsidP="00872548">
            <w:pPr>
              <w:pStyle w:val="ListParagraph"/>
              <w:numPr>
                <w:ilvl w:val="0"/>
                <w:numId w:val="41"/>
              </w:numPr>
              <w:tabs>
                <w:tab w:val="left" w:pos="1125"/>
              </w:tabs>
              <w:jc w:val="left"/>
              <w:rPr>
                <w:rFonts w:cstheme="minorHAnsi"/>
              </w:rPr>
            </w:pPr>
            <w:r w:rsidRPr="00872548">
              <w:rPr>
                <w:rFonts w:cstheme="minorHAnsi"/>
              </w:rPr>
              <w:t>Katie share</w:t>
            </w:r>
            <w:r w:rsidR="00766880">
              <w:rPr>
                <w:rFonts w:cstheme="minorHAnsi"/>
              </w:rPr>
              <w:t>d</w:t>
            </w:r>
            <w:r w:rsidR="00DF1D3A">
              <w:rPr>
                <w:rFonts w:cstheme="minorHAnsi"/>
              </w:rPr>
              <w:t xml:space="preserve"> information about the</w:t>
            </w:r>
            <w:r w:rsidRPr="00872548">
              <w:rPr>
                <w:rFonts w:cstheme="minorHAnsi"/>
              </w:rPr>
              <w:t xml:space="preserve"> CMMI visit to the Steering Committee in May as it related to the scope of discussions at the Committee level. </w:t>
            </w:r>
            <w:r>
              <w:rPr>
                <w:rFonts w:cstheme="minorHAnsi"/>
              </w:rPr>
              <w:t>Katie asked the group to think about what we could do to expand the D</w:t>
            </w:r>
            <w:r w:rsidR="00DF1D3A">
              <w:rPr>
                <w:rFonts w:cstheme="minorHAnsi"/>
              </w:rPr>
              <w:t xml:space="preserve">ata </w:t>
            </w:r>
            <w:r>
              <w:rPr>
                <w:rFonts w:cstheme="minorHAnsi"/>
              </w:rPr>
              <w:t>I</w:t>
            </w:r>
            <w:r w:rsidR="00DF1D3A">
              <w:rPr>
                <w:rFonts w:cstheme="minorHAnsi"/>
              </w:rPr>
              <w:t xml:space="preserve">nfrastructure </w:t>
            </w:r>
            <w:r>
              <w:rPr>
                <w:rFonts w:cstheme="minorHAnsi"/>
              </w:rPr>
              <w:t>S</w:t>
            </w:r>
            <w:r w:rsidR="00DF1D3A">
              <w:rPr>
                <w:rFonts w:cstheme="minorHAnsi"/>
              </w:rPr>
              <w:t>ubcommittee</w:t>
            </w:r>
            <w:r>
              <w:rPr>
                <w:rFonts w:cstheme="minorHAnsi"/>
              </w:rPr>
              <w:t xml:space="preserve"> conversation to include SIM</w:t>
            </w:r>
            <w:r w:rsidRPr="00872548">
              <w:rPr>
                <w:rFonts w:cstheme="minorHAnsi"/>
              </w:rPr>
              <w:t xml:space="preserve"> “related” work/</w:t>
            </w:r>
            <w:proofErr w:type="gramStart"/>
            <w:r w:rsidRPr="00872548">
              <w:rPr>
                <w:rFonts w:cstheme="minorHAnsi"/>
              </w:rPr>
              <w:t>s,</w:t>
            </w:r>
            <w:proofErr w:type="gramEnd"/>
            <w:r w:rsidRPr="00872548">
              <w:rPr>
                <w:rFonts w:cstheme="minorHAnsi"/>
              </w:rPr>
              <w:t xml:space="preserve"> work that overlaps with SIM funded activities</w:t>
            </w:r>
            <w:r>
              <w:rPr>
                <w:rFonts w:cstheme="minorHAnsi"/>
              </w:rPr>
              <w:t>?</w:t>
            </w:r>
          </w:p>
          <w:p w:rsidR="00872548" w:rsidRDefault="00872548" w:rsidP="00872548">
            <w:pPr>
              <w:pStyle w:val="ListParagraph"/>
              <w:numPr>
                <w:ilvl w:val="0"/>
                <w:numId w:val="36"/>
              </w:numPr>
              <w:tabs>
                <w:tab w:val="left" w:pos="1125"/>
              </w:tabs>
              <w:jc w:val="left"/>
              <w:rPr>
                <w:rFonts w:cstheme="minorHAnsi"/>
              </w:rPr>
            </w:pPr>
            <w:r>
              <w:rPr>
                <w:rFonts w:cstheme="minorHAnsi"/>
              </w:rPr>
              <w:t>Could we s</w:t>
            </w:r>
            <w:r w:rsidRPr="00872548">
              <w:rPr>
                <w:rFonts w:cstheme="minorHAnsi"/>
              </w:rPr>
              <w:t>hare work that is happening at the point of care/provider-patient environment</w:t>
            </w:r>
            <w:r>
              <w:rPr>
                <w:rFonts w:cstheme="minorHAnsi"/>
              </w:rPr>
              <w:t>?</w:t>
            </w:r>
          </w:p>
          <w:p w:rsidR="00C41B6D" w:rsidRDefault="004260CF" w:rsidP="00C41B6D">
            <w:pPr>
              <w:pStyle w:val="ListParagraph"/>
              <w:numPr>
                <w:ilvl w:val="0"/>
                <w:numId w:val="36"/>
              </w:numPr>
              <w:tabs>
                <w:tab w:val="left" w:pos="1125"/>
              </w:tabs>
              <w:jc w:val="left"/>
              <w:rPr>
                <w:rFonts w:cstheme="minorHAnsi"/>
              </w:rPr>
            </w:pPr>
            <w:r>
              <w:rPr>
                <w:rFonts w:cstheme="minorHAnsi"/>
              </w:rPr>
              <w:t>*</w:t>
            </w:r>
            <w:r w:rsidR="001376E1">
              <w:rPr>
                <w:rFonts w:cstheme="minorHAnsi"/>
              </w:rPr>
              <w:t>Patsy</w:t>
            </w:r>
            <w:r w:rsidR="00872548">
              <w:rPr>
                <w:rFonts w:cstheme="minorHAnsi"/>
              </w:rPr>
              <w:t xml:space="preserve"> asked if we could tell a story of practice implementation of “Data” related information. </w:t>
            </w:r>
          </w:p>
          <w:p w:rsidR="00C41B6D" w:rsidRDefault="00C41B6D" w:rsidP="00C41B6D">
            <w:pPr>
              <w:tabs>
                <w:tab w:val="left" w:pos="1125"/>
              </w:tabs>
              <w:jc w:val="left"/>
              <w:rPr>
                <w:rFonts w:cstheme="minorHAnsi"/>
              </w:rPr>
            </w:pPr>
          </w:p>
          <w:p w:rsidR="00FF2AF5" w:rsidRPr="004260CF" w:rsidRDefault="00C41B6D" w:rsidP="004260CF">
            <w:pPr>
              <w:pStyle w:val="ListParagraph"/>
              <w:numPr>
                <w:ilvl w:val="0"/>
                <w:numId w:val="36"/>
              </w:numPr>
              <w:tabs>
                <w:tab w:val="left" w:pos="1125"/>
              </w:tabs>
              <w:ind w:left="702"/>
              <w:jc w:val="left"/>
              <w:rPr>
                <w:rFonts w:cstheme="minorHAnsi"/>
                <w:b/>
              </w:rPr>
            </w:pPr>
            <w:r>
              <w:rPr>
                <w:rFonts w:cstheme="minorHAnsi"/>
                <w:b/>
              </w:rPr>
              <w:lastRenderedPageBreak/>
              <w:t xml:space="preserve">Member Expertise and experience: </w:t>
            </w:r>
            <w:r w:rsidR="004260CF">
              <w:rPr>
                <w:rFonts w:cstheme="minorHAnsi"/>
              </w:rPr>
              <w:t>as</w:t>
            </w:r>
            <w:r>
              <w:rPr>
                <w:rFonts w:cstheme="minorHAnsi"/>
              </w:rPr>
              <w:t xml:space="preserve"> members of the subcommittee </w:t>
            </w:r>
            <w:r w:rsidR="004260CF">
              <w:rPr>
                <w:rFonts w:cstheme="minorHAnsi"/>
              </w:rPr>
              <w:t xml:space="preserve">we all </w:t>
            </w:r>
            <w:r>
              <w:rPr>
                <w:rFonts w:cstheme="minorHAnsi"/>
              </w:rPr>
              <w:t>are actively involved in healthcare reform efforts in a variety</w:t>
            </w:r>
            <w:r w:rsidR="004260CF">
              <w:rPr>
                <w:rFonts w:cstheme="minorHAnsi"/>
              </w:rPr>
              <w:t xml:space="preserve"> of ways. We want to engage our</w:t>
            </w:r>
            <w:r>
              <w:rPr>
                <w:rFonts w:cstheme="minorHAnsi"/>
              </w:rPr>
              <w:t xml:space="preserve"> specific expertise in this work. At times we may have limited our meeting </w:t>
            </w:r>
            <w:r w:rsidR="004260CF">
              <w:rPr>
                <w:rFonts w:cstheme="minorHAnsi"/>
              </w:rPr>
              <w:t xml:space="preserve">scope unintentionally and we want to broaden our agenda items to include your work as it related to the larger SIM goals (improve care, quality, and patient experience!). </w:t>
            </w:r>
          </w:p>
          <w:p w:rsidR="004260CF" w:rsidRPr="004260CF" w:rsidRDefault="004260CF" w:rsidP="004260CF">
            <w:pPr>
              <w:pStyle w:val="ListParagraph"/>
              <w:rPr>
                <w:rFonts w:cstheme="minorHAnsi"/>
                <w:b/>
              </w:rPr>
            </w:pPr>
          </w:p>
          <w:p w:rsidR="004260CF" w:rsidRPr="004260CF" w:rsidRDefault="004260CF" w:rsidP="004260CF">
            <w:pPr>
              <w:pStyle w:val="ListParagraph"/>
              <w:numPr>
                <w:ilvl w:val="0"/>
                <w:numId w:val="36"/>
              </w:numPr>
              <w:tabs>
                <w:tab w:val="left" w:pos="1125"/>
              </w:tabs>
              <w:ind w:left="702"/>
              <w:jc w:val="left"/>
              <w:rPr>
                <w:rFonts w:cstheme="minorHAnsi"/>
                <w:b/>
              </w:rPr>
            </w:pPr>
            <w:r>
              <w:rPr>
                <w:rFonts w:cstheme="minorHAnsi"/>
                <w:b/>
              </w:rPr>
              <w:t xml:space="preserve">Meeting format (webinar vs. in person): </w:t>
            </w:r>
            <w:r>
              <w:rPr>
                <w:rFonts w:cstheme="minorHAnsi"/>
              </w:rPr>
              <w:t>It was highlighted for those that could attend that the webinar “only” meeting was preferred because sound and presentation was “flawless”, everyone could hear well and see well.</w:t>
            </w:r>
          </w:p>
          <w:p w:rsidR="004260CF" w:rsidRPr="004260CF" w:rsidRDefault="004260CF" w:rsidP="004260CF">
            <w:pPr>
              <w:pStyle w:val="ListParagraph"/>
              <w:rPr>
                <w:rFonts w:cstheme="minorHAnsi"/>
                <w:b/>
              </w:rPr>
            </w:pPr>
          </w:p>
          <w:p w:rsidR="004260CF" w:rsidRPr="004260CF" w:rsidRDefault="004260CF" w:rsidP="004260CF">
            <w:pPr>
              <w:pStyle w:val="ListParagraph"/>
              <w:tabs>
                <w:tab w:val="left" w:pos="1125"/>
              </w:tabs>
              <w:ind w:left="702"/>
              <w:jc w:val="left"/>
              <w:rPr>
                <w:rFonts w:cstheme="minorHAnsi"/>
                <w:b/>
              </w:rPr>
            </w:pPr>
          </w:p>
        </w:tc>
      </w:tr>
      <w:tr w:rsidR="00D814BE" w:rsidRPr="00990D1F" w:rsidTr="004D53AB">
        <w:tc>
          <w:tcPr>
            <w:tcW w:w="2970" w:type="dxa"/>
          </w:tcPr>
          <w:p w:rsidR="00D814BE" w:rsidRPr="005F4D9C" w:rsidRDefault="006F4DA3" w:rsidP="00D814BE">
            <w:pPr>
              <w:pStyle w:val="Formal1"/>
              <w:rPr>
                <w:rFonts w:asciiTheme="minorHAnsi" w:hAnsiTheme="minorHAnsi" w:cstheme="minorHAnsi"/>
                <w:b/>
                <w:bCs/>
                <w:sz w:val="22"/>
                <w:szCs w:val="22"/>
              </w:rPr>
            </w:pPr>
            <w:r>
              <w:rPr>
                <w:rFonts w:asciiTheme="minorHAnsi" w:hAnsiTheme="minorHAnsi" w:cstheme="minorHAnsi"/>
                <w:b/>
                <w:bCs/>
                <w:sz w:val="22"/>
                <w:szCs w:val="22"/>
              </w:rPr>
              <w:lastRenderedPageBreak/>
              <w:t>Interested Parties; Public Comment</w:t>
            </w:r>
          </w:p>
        </w:tc>
        <w:tc>
          <w:tcPr>
            <w:tcW w:w="11292" w:type="dxa"/>
            <w:gridSpan w:val="2"/>
          </w:tcPr>
          <w:p w:rsidR="00D814BE" w:rsidRDefault="006F4DA3" w:rsidP="00D31F56">
            <w:pPr>
              <w:pStyle w:val="ListParagraph"/>
              <w:numPr>
                <w:ilvl w:val="0"/>
                <w:numId w:val="37"/>
              </w:numPr>
              <w:ind w:left="702"/>
              <w:jc w:val="left"/>
              <w:rPr>
                <w:rFonts w:cstheme="minorHAnsi"/>
              </w:rPr>
            </w:pPr>
            <w:r>
              <w:rPr>
                <w:rFonts w:cstheme="minorHAnsi"/>
              </w:rPr>
              <w:t>Richa</w:t>
            </w:r>
            <w:r w:rsidR="00613759">
              <w:rPr>
                <w:rFonts w:cstheme="minorHAnsi"/>
              </w:rPr>
              <w:t xml:space="preserve">rd Chaucer addressed the concern related to provider biases or stigma towards behavioral health clients when mental health data becomes viewable in the HIE clinical portal. </w:t>
            </w:r>
          </w:p>
        </w:tc>
      </w:tr>
    </w:tbl>
    <w:p w:rsidR="00C043AA" w:rsidRDefault="00C043AA" w:rsidP="00433EB8">
      <w:pPr>
        <w:ind w:left="-900"/>
        <w:jc w:val="left"/>
        <w:rPr>
          <w:rFonts w:ascii="Arial" w:hAnsi="Arial" w:cs="Arial"/>
          <w:b/>
          <w:sz w:val="24"/>
          <w:szCs w:val="24"/>
          <w:lang w:val="en-AU"/>
        </w:rPr>
      </w:pPr>
    </w:p>
    <w:p w:rsidR="008A07E3" w:rsidRPr="004D53AB" w:rsidRDefault="008A07E3" w:rsidP="00433EB8">
      <w:pPr>
        <w:ind w:left="-900"/>
        <w:jc w:val="left"/>
        <w:rPr>
          <w:rFonts w:ascii="Arial" w:hAnsi="Arial" w:cs="Arial"/>
          <w:sz w:val="24"/>
          <w:szCs w:val="24"/>
          <w:lang w:val="en-AU"/>
        </w:rPr>
      </w:pPr>
      <w:r>
        <w:rPr>
          <w:rFonts w:ascii="Arial" w:hAnsi="Arial" w:cs="Arial"/>
          <w:b/>
          <w:sz w:val="24"/>
          <w:szCs w:val="24"/>
          <w:lang w:val="en-AU"/>
        </w:rPr>
        <w:t>New</w:t>
      </w:r>
      <w:r w:rsidRPr="004D53AB">
        <w:rPr>
          <w:rFonts w:ascii="Arial" w:hAnsi="Arial" w:cs="Arial"/>
          <w:b/>
          <w:sz w:val="24"/>
          <w:szCs w:val="24"/>
          <w:lang w:val="en-AU"/>
        </w:rPr>
        <w:t xml:space="preserve"> Actions</w:t>
      </w:r>
    </w:p>
    <w:tbl>
      <w:tblPr>
        <w:tblW w:w="14198" w:type="dxa"/>
        <w:tblInd w:w="-70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860"/>
        <w:gridCol w:w="9120"/>
        <w:gridCol w:w="1080"/>
        <w:gridCol w:w="1260"/>
        <w:gridCol w:w="878"/>
      </w:tblGrid>
      <w:tr w:rsidR="008A07E3" w:rsidRPr="008A07E3" w:rsidTr="007C38DA">
        <w:trPr>
          <w:cantSplit/>
          <w:trHeight w:val="547"/>
        </w:trPr>
        <w:tc>
          <w:tcPr>
            <w:tcW w:w="1860"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F93103" w:rsidP="00F93103">
            <w:pPr>
              <w:jc w:val="left"/>
              <w:rPr>
                <w:rFonts w:cstheme="minorHAnsi"/>
                <w:b/>
                <w:color w:val="FFFFFF" w:themeColor="background1"/>
              </w:rPr>
            </w:pPr>
            <w:r>
              <w:rPr>
                <w:rFonts w:cstheme="minorHAnsi"/>
                <w:b/>
                <w:color w:val="FFFFFF" w:themeColor="background1"/>
              </w:rPr>
              <w:t>Agenda Item</w:t>
            </w:r>
          </w:p>
        </w:tc>
        <w:tc>
          <w:tcPr>
            <w:tcW w:w="9120"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Action Items</w:t>
            </w:r>
          </w:p>
        </w:tc>
        <w:tc>
          <w:tcPr>
            <w:tcW w:w="1080"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Status</w:t>
            </w:r>
          </w:p>
        </w:tc>
        <w:tc>
          <w:tcPr>
            <w:tcW w:w="1260"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Who</w:t>
            </w:r>
          </w:p>
        </w:tc>
        <w:tc>
          <w:tcPr>
            <w:tcW w:w="878"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Due By</w:t>
            </w:r>
          </w:p>
        </w:tc>
      </w:tr>
      <w:tr w:rsidR="008A07E3" w:rsidRPr="004D53AB" w:rsidTr="007C38DA">
        <w:trPr>
          <w:cantSplit/>
          <w:trHeight w:val="266"/>
        </w:trPr>
        <w:tc>
          <w:tcPr>
            <w:tcW w:w="1860" w:type="dxa"/>
            <w:tcBorders>
              <w:top w:val="single" w:sz="4" w:space="0" w:color="C0C0C0"/>
              <w:left w:val="single" w:sz="4" w:space="0" w:color="C0C0C0"/>
              <w:bottom w:val="single" w:sz="4" w:space="0" w:color="C0C0C0"/>
              <w:right w:val="single" w:sz="4" w:space="0" w:color="C0C0C0"/>
            </w:tcBorders>
            <w:vAlign w:val="center"/>
          </w:tcPr>
          <w:p w:rsidR="008A07E3" w:rsidRPr="005240B6" w:rsidRDefault="005240B6" w:rsidP="0022432C">
            <w:pPr>
              <w:jc w:val="left"/>
              <w:rPr>
                <w:rFonts w:cs="Arial"/>
                <w:b/>
                <w:sz w:val="24"/>
                <w:szCs w:val="24"/>
                <w:lang w:val="en-AU"/>
              </w:rPr>
            </w:pPr>
            <w:r>
              <w:rPr>
                <w:rFonts w:cs="Arial"/>
                <w:b/>
                <w:sz w:val="24"/>
                <w:szCs w:val="24"/>
                <w:lang w:val="en-AU"/>
              </w:rPr>
              <w:t xml:space="preserve">Determine </w:t>
            </w:r>
            <w:r w:rsidRPr="005240B6">
              <w:rPr>
                <w:rFonts w:cs="Arial"/>
                <w:b/>
                <w:sz w:val="24"/>
                <w:szCs w:val="24"/>
                <w:lang w:val="en-AU"/>
              </w:rPr>
              <w:t>F</w:t>
            </w:r>
            <w:r w:rsidR="001376E1" w:rsidRPr="005240B6">
              <w:rPr>
                <w:rFonts w:cs="Arial"/>
                <w:b/>
                <w:sz w:val="24"/>
                <w:szCs w:val="24"/>
                <w:lang w:val="en-AU"/>
              </w:rPr>
              <w:t>uture meeting topics</w:t>
            </w:r>
            <w:r>
              <w:rPr>
                <w:rFonts w:cs="Arial"/>
                <w:b/>
                <w:sz w:val="24"/>
                <w:szCs w:val="24"/>
                <w:lang w:val="en-AU"/>
              </w:rPr>
              <w:t xml:space="preserve"> beyond SIM project updates and risks mitigation:</w:t>
            </w:r>
          </w:p>
        </w:tc>
        <w:tc>
          <w:tcPr>
            <w:tcW w:w="9120" w:type="dxa"/>
            <w:tcBorders>
              <w:top w:val="single" w:sz="4" w:space="0" w:color="C0C0C0"/>
              <w:left w:val="single" w:sz="4" w:space="0" w:color="C0C0C0"/>
              <w:bottom w:val="single" w:sz="4" w:space="0" w:color="C0C0C0"/>
              <w:right w:val="single" w:sz="4" w:space="0" w:color="C0C0C0"/>
            </w:tcBorders>
          </w:tcPr>
          <w:p w:rsidR="008A07E3" w:rsidRDefault="004260CF" w:rsidP="00F93103">
            <w:pPr>
              <w:jc w:val="left"/>
              <w:rPr>
                <w:rFonts w:cs="Arial"/>
                <w:sz w:val="24"/>
                <w:szCs w:val="24"/>
                <w:lang w:val="en-AU"/>
              </w:rPr>
            </w:pPr>
            <w:r>
              <w:rPr>
                <w:rFonts w:cs="Arial"/>
                <w:sz w:val="24"/>
                <w:szCs w:val="24"/>
                <w:lang w:val="en-AU"/>
              </w:rPr>
              <w:t xml:space="preserve">1. </w:t>
            </w:r>
            <w:r w:rsidR="001376E1">
              <w:rPr>
                <w:rFonts w:cs="Arial"/>
                <w:sz w:val="24"/>
                <w:szCs w:val="24"/>
                <w:lang w:val="en-AU"/>
              </w:rPr>
              <w:t>Pursue Patsy’s idea for practice implementation (quality, care management etc.) on data implementation</w:t>
            </w:r>
            <w:r w:rsidR="004C2F6E">
              <w:rPr>
                <w:rFonts w:cs="Arial"/>
                <w:sz w:val="24"/>
                <w:szCs w:val="24"/>
                <w:lang w:val="en-AU"/>
              </w:rPr>
              <w:t xml:space="preserve"> put to work in the clinical setting. </w:t>
            </w:r>
          </w:p>
          <w:p w:rsidR="004C2F6E" w:rsidRDefault="004C2F6E" w:rsidP="00F93103">
            <w:pPr>
              <w:jc w:val="left"/>
              <w:rPr>
                <w:rFonts w:cs="Arial"/>
                <w:sz w:val="24"/>
                <w:szCs w:val="24"/>
                <w:lang w:val="en-AU"/>
              </w:rPr>
            </w:pPr>
          </w:p>
          <w:p w:rsidR="004C2F6E" w:rsidRDefault="004260CF" w:rsidP="00F93103">
            <w:pPr>
              <w:jc w:val="left"/>
              <w:rPr>
                <w:rFonts w:cs="Arial"/>
                <w:sz w:val="24"/>
                <w:szCs w:val="24"/>
                <w:lang w:val="en-AU"/>
              </w:rPr>
            </w:pPr>
            <w:r>
              <w:rPr>
                <w:rFonts w:cs="Arial"/>
                <w:sz w:val="24"/>
                <w:szCs w:val="24"/>
                <w:lang w:val="en-AU"/>
              </w:rPr>
              <w:t xml:space="preserve">2. </w:t>
            </w:r>
            <w:r w:rsidR="004C2F6E">
              <w:rPr>
                <w:rFonts w:cs="Arial"/>
                <w:sz w:val="24"/>
                <w:szCs w:val="24"/>
                <w:lang w:val="en-AU"/>
              </w:rPr>
              <w:t>Pursue other ideas for fall meetings: invite guests etc.</w:t>
            </w:r>
          </w:p>
          <w:p w:rsidR="006959D3" w:rsidRPr="004C2F6E" w:rsidRDefault="00F91ED6" w:rsidP="004C2F6E">
            <w:pPr>
              <w:numPr>
                <w:ilvl w:val="1"/>
                <w:numId w:val="42"/>
              </w:numPr>
              <w:jc w:val="left"/>
              <w:rPr>
                <w:rFonts w:cs="Arial"/>
                <w:sz w:val="24"/>
                <w:szCs w:val="24"/>
              </w:rPr>
            </w:pPr>
            <w:r w:rsidRPr="004C2F6E">
              <w:rPr>
                <w:rFonts w:cs="Arial"/>
                <w:sz w:val="24"/>
                <w:szCs w:val="24"/>
              </w:rPr>
              <w:t>S</w:t>
            </w:r>
            <w:r w:rsidR="00766880">
              <w:rPr>
                <w:rFonts w:cs="Arial"/>
                <w:sz w:val="24"/>
                <w:szCs w:val="24"/>
              </w:rPr>
              <w:t>IM Project risk’s related to Data Infrastructure (this meeting)</w:t>
            </w:r>
          </w:p>
          <w:p w:rsidR="006959D3" w:rsidRPr="004C2F6E" w:rsidRDefault="00F91ED6" w:rsidP="004C2F6E">
            <w:pPr>
              <w:numPr>
                <w:ilvl w:val="1"/>
                <w:numId w:val="42"/>
              </w:numPr>
              <w:jc w:val="left"/>
              <w:rPr>
                <w:rFonts w:cs="Arial"/>
                <w:sz w:val="24"/>
                <w:szCs w:val="24"/>
              </w:rPr>
            </w:pPr>
            <w:r w:rsidRPr="004C2F6E">
              <w:rPr>
                <w:rFonts w:cs="Arial"/>
                <w:sz w:val="24"/>
                <w:szCs w:val="24"/>
              </w:rPr>
              <w:t>Bring in external experts to speak to innovative surrounding 42 CFR</w:t>
            </w:r>
          </w:p>
          <w:p w:rsidR="006959D3" w:rsidRPr="004C2F6E" w:rsidRDefault="00F91ED6" w:rsidP="004C2F6E">
            <w:pPr>
              <w:numPr>
                <w:ilvl w:val="1"/>
                <w:numId w:val="42"/>
              </w:numPr>
              <w:jc w:val="left"/>
              <w:rPr>
                <w:rFonts w:cs="Arial"/>
                <w:sz w:val="24"/>
                <w:szCs w:val="24"/>
              </w:rPr>
            </w:pPr>
            <w:r w:rsidRPr="004C2F6E">
              <w:rPr>
                <w:rFonts w:cs="Arial"/>
                <w:sz w:val="24"/>
                <w:szCs w:val="24"/>
              </w:rPr>
              <w:t>Bring in external experts to speak to quality measurement approach’s to Behavioral Health using EHR’s</w:t>
            </w:r>
          </w:p>
          <w:p w:rsidR="001376E1" w:rsidRDefault="001376E1" w:rsidP="00F93103">
            <w:pPr>
              <w:jc w:val="left"/>
              <w:rPr>
                <w:rFonts w:cs="Arial"/>
                <w:sz w:val="24"/>
                <w:szCs w:val="24"/>
                <w:lang w:val="en-AU"/>
              </w:rPr>
            </w:pPr>
          </w:p>
          <w:p w:rsidR="001376E1" w:rsidRDefault="004260CF" w:rsidP="00F93103">
            <w:pPr>
              <w:jc w:val="left"/>
              <w:rPr>
                <w:rFonts w:cs="Arial"/>
                <w:sz w:val="24"/>
                <w:szCs w:val="24"/>
                <w:lang w:val="en-AU"/>
              </w:rPr>
            </w:pPr>
            <w:r>
              <w:rPr>
                <w:rFonts w:cs="Arial"/>
                <w:b/>
                <w:sz w:val="24"/>
                <w:szCs w:val="24"/>
                <w:u w:val="single"/>
                <w:lang w:val="en-AU"/>
              </w:rPr>
              <w:t xml:space="preserve">3. </w:t>
            </w:r>
            <w:r w:rsidR="001376E1" w:rsidRPr="001376E1">
              <w:rPr>
                <w:rFonts w:cs="Arial"/>
                <w:b/>
                <w:sz w:val="24"/>
                <w:szCs w:val="24"/>
                <w:u w:val="single"/>
                <w:lang w:val="en-AU"/>
              </w:rPr>
              <w:t>Katie asks all members to please</w:t>
            </w:r>
            <w:r w:rsidR="001376E1">
              <w:rPr>
                <w:rFonts w:cs="Arial"/>
                <w:sz w:val="24"/>
                <w:szCs w:val="24"/>
                <w:lang w:val="en-AU"/>
              </w:rPr>
              <w:t xml:space="preserve"> ask their community of stakeholders if there is work you are doing that you would like to present that relates to healthcare transformation, and is supported by “data” related work/infrastructure! You all are doing amazing work, let’s share it and tell its story! This is a broad forum to shed light and educate on work occurring. </w:t>
            </w:r>
          </w:p>
          <w:p w:rsidR="004260CF" w:rsidRDefault="004260CF" w:rsidP="00F93103">
            <w:pPr>
              <w:jc w:val="left"/>
              <w:rPr>
                <w:rFonts w:cs="Arial"/>
                <w:sz w:val="24"/>
                <w:szCs w:val="24"/>
                <w:lang w:val="en-AU"/>
              </w:rPr>
            </w:pPr>
          </w:p>
          <w:p w:rsidR="004260CF" w:rsidRDefault="004260CF" w:rsidP="00F93103">
            <w:pPr>
              <w:jc w:val="left"/>
              <w:rPr>
                <w:rFonts w:cs="Arial"/>
                <w:sz w:val="24"/>
                <w:szCs w:val="24"/>
                <w:lang w:val="en-AU"/>
              </w:rPr>
            </w:pPr>
            <w:r>
              <w:rPr>
                <w:rFonts w:cs="Arial"/>
                <w:sz w:val="24"/>
                <w:szCs w:val="24"/>
                <w:lang w:val="en-AU"/>
              </w:rPr>
              <w:t xml:space="preserve">4. Katie to consider moving to a webinar format for these meetings at the </w:t>
            </w:r>
            <w:proofErr w:type="gramStart"/>
            <w:r>
              <w:rPr>
                <w:rFonts w:cs="Arial"/>
                <w:sz w:val="24"/>
                <w:szCs w:val="24"/>
                <w:lang w:val="en-AU"/>
              </w:rPr>
              <w:t>groups</w:t>
            </w:r>
            <w:proofErr w:type="gramEnd"/>
            <w:r>
              <w:rPr>
                <w:rFonts w:cs="Arial"/>
                <w:sz w:val="24"/>
                <w:szCs w:val="24"/>
                <w:lang w:val="en-AU"/>
              </w:rPr>
              <w:t xml:space="preserve"> consensus. </w:t>
            </w:r>
          </w:p>
          <w:p w:rsidR="001376E1" w:rsidRPr="006554C1" w:rsidRDefault="001376E1" w:rsidP="00F93103">
            <w:pPr>
              <w:jc w:val="left"/>
              <w:rPr>
                <w:rFonts w:cs="Arial"/>
                <w:sz w:val="24"/>
                <w:szCs w:val="24"/>
                <w:lang w:val="en-AU"/>
              </w:rPr>
            </w:pPr>
          </w:p>
        </w:tc>
        <w:tc>
          <w:tcPr>
            <w:tcW w:w="1080" w:type="dxa"/>
            <w:tcBorders>
              <w:top w:val="single" w:sz="4" w:space="0" w:color="C0C0C0"/>
              <w:left w:val="single" w:sz="4" w:space="0" w:color="C0C0C0"/>
              <w:bottom w:val="single" w:sz="4" w:space="0" w:color="C0C0C0"/>
              <w:right w:val="single" w:sz="4" w:space="0" w:color="C0C0C0"/>
            </w:tcBorders>
          </w:tcPr>
          <w:p w:rsidR="008A07E3" w:rsidRDefault="00FE0F32" w:rsidP="0022432C">
            <w:pPr>
              <w:jc w:val="left"/>
              <w:rPr>
                <w:rFonts w:cs="Arial"/>
                <w:sz w:val="24"/>
                <w:szCs w:val="24"/>
                <w:lang w:val="en-AU"/>
              </w:rPr>
            </w:pPr>
            <w:r>
              <w:rPr>
                <w:rFonts w:cs="Arial"/>
                <w:sz w:val="24"/>
                <w:szCs w:val="24"/>
                <w:lang w:val="en-AU"/>
              </w:rPr>
              <w:t xml:space="preserve">1. </w:t>
            </w:r>
            <w:r w:rsidR="004C2F6E">
              <w:rPr>
                <w:rFonts w:cs="Arial"/>
                <w:sz w:val="24"/>
                <w:szCs w:val="24"/>
                <w:lang w:val="en-AU"/>
              </w:rPr>
              <w:t>Pending</w:t>
            </w:r>
          </w:p>
          <w:p w:rsidR="00FE0F32" w:rsidRDefault="00FE0F32" w:rsidP="0022432C">
            <w:pPr>
              <w:jc w:val="left"/>
              <w:rPr>
                <w:rFonts w:cs="Arial"/>
                <w:sz w:val="24"/>
                <w:szCs w:val="24"/>
                <w:lang w:val="en-AU"/>
              </w:rPr>
            </w:pPr>
          </w:p>
          <w:p w:rsidR="00FE0F32" w:rsidRDefault="00FE0F32" w:rsidP="0022432C">
            <w:pPr>
              <w:jc w:val="left"/>
              <w:rPr>
                <w:rFonts w:cs="Arial"/>
                <w:sz w:val="24"/>
                <w:szCs w:val="24"/>
                <w:lang w:val="en-AU"/>
              </w:rPr>
            </w:pPr>
          </w:p>
          <w:p w:rsidR="00FE0F32" w:rsidRDefault="00FE0F32" w:rsidP="0022432C">
            <w:pPr>
              <w:jc w:val="left"/>
              <w:rPr>
                <w:rFonts w:cs="Arial"/>
                <w:sz w:val="24"/>
                <w:szCs w:val="24"/>
                <w:lang w:val="en-AU"/>
              </w:rPr>
            </w:pPr>
            <w:bookmarkStart w:id="0" w:name="_GoBack"/>
            <w:bookmarkEnd w:id="0"/>
          </w:p>
          <w:p w:rsidR="00FE0F32" w:rsidRPr="006554C1" w:rsidRDefault="00FE0F32" w:rsidP="0022432C">
            <w:pPr>
              <w:jc w:val="left"/>
              <w:rPr>
                <w:rFonts w:cs="Arial"/>
                <w:sz w:val="24"/>
                <w:szCs w:val="24"/>
                <w:lang w:val="en-AU"/>
              </w:rPr>
            </w:pPr>
            <w:r w:rsidRPr="00FE0F32">
              <w:rPr>
                <w:rFonts w:cs="Arial"/>
                <w:b/>
                <w:sz w:val="24"/>
                <w:szCs w:val="24"/>
                <w:lang w:val="en-AU"/>
              </w:rPr>
              <w:t>4.</w:t>
            </w:r>
            <w:r>
              <w:rPr>
                <w:rFonts w:cs="Arial"/>
                <w:sz w:val="24"/>
                <w:szCs w:val="24"/>
                <w:lang w:val="en-AU"/>
              </w:rPr>
              <w:t xml:space="preserve"> Webinar is the consensus; however in person would be helpful perhaps 3 times a year?</w:t>
            </w:r>
          </w:p>
        </w:tc>
        <w:tc>
          <w:tcPr>
            <w:tcW w:w="1260" w:type="dxa"/>
            <w:tcBorders>
              <w:top w:val="single" w:sz="4" w:space="0" w:color="C0C0C0"/>
              <w:left w:val="single" w:sz="4" w:space="0" w:color="C0C0C0"/>
              <w:bottom w:val="single" w:sz="4" w:space="0" w:color="C0C0C0"/>
              <w:right w:val="single" w:sz="4" w:space="0" w:color="C0C0C0"/>
            </w:tcBorders>
          </w:tcPr>
          <w:p w:rsidR="00F958B7" w:rsidRDefault="004C2F6E" w:rsidP="0022432C">
            <w:pPr>
              <w:jc w:val="left"/>
              <w:rPr>
                <w:rFonts w:cs="Arial"/>
                <w:sz w:val="24"/>
                <w:szCs w:val="24"/>
                <w:lang w:val="en-AU"/>
              </w:rPr>
            </w:pPr>
            <w:r>
              <w:rPr>
                <w:rFonts w:cs="Arial"/>
                <w:sz w:val="24"/>
                <w:szCs w:val="24"/>
                <w:lang w:val="en-AU"/>
              </w:rPr>
              <w:t>Katie to reach out to groups</w:t>
            </w:r>
          </w:p>
          <w:p w:rsidR="007C38DA" w:rsidRDefault="007C38DA" w:rsidP="0022432C">
            <w:pPr>
              <w:jc w:val="left"/>
              <w:rPr>
                <w:rFonts w:cs="Arial"/>
                <w:sz w:val="24"/>
                <w:szCs w:val="24"/>
                <w:lang w:val="en-AU"/>
              </w:rPr>
            </w:pPr>
          </w:p>
          <w:p w:rsidR="00FE0F32" w:rsidRDefault="00FE0F32" w:rsidP="0022432C">
            <w:pPr>
              <w:jc w:val="left"/>
              <w:rPr>
                <w:rFonts w:cs="Arial"/>
                <w:b/>
                <w:sz w:val="24"/>
                <w:szCs w:val="24"/>
                <w:lang w:val="en-AU"/>
              </w:rPr>
            </w:pPr>
          </w:p>
          <w:p w:rsidR="00FE0F32" w:rsidRPr="007C38DA" w:rsidRDefault="00FE0F32" w:rsidP="00FE0F32">
            <w:pPr>
              <w:jc w:val="left"/>
              <w:rPr>
                <w:rFonts w:cs="Arial"/>
                <w:b/>
                <w:sz w:val="24"/>
                <w:szCs w:val="24"/>
                <w:lang w:val="en-AU"/>
              </w:rPr>
            </w:pPr>
            <w:r>
              <w:rPr>
                <w:rFonts w:cs="Arial"/>
                <w:b/>
                <w:sz w:val="24"/>
                <w:szCs w:val="24"/>
                <w:lang w:val="en-AU"/>
              </w:rPr>
              <w:t>Katie</w:t>
            </w:r>
          </w:p>
        </w:tc>
        <w:tc>
          <w:tcPr>
            <w:tcW w:w="878" w:type="dxa"/>
            <w:tcBorders>
              <w:top w:val="single" w:sz="4" w:space="0" w:color="C0C0C0"/>
              <w:left w:val="single" w:sz="4" w:space="0" w:color="C0C0C0"/>
              <w:bottom w:val="single" w:sz="4" w:space="0" w:color="C0C0C0"/>
              <w:right w:val="single" w:sz="4" w:space="0" w:color="C0C0C0"/>
            </w:tcBorders>
          </w:tcPr>
          <w:p w:rsidR="008A07E3" w:rsidRPr="006554C1" w:rsidRDefault="00FE0F32" w:rsidP="007C38DA">
            <w:pPr>
              <w:jc w:val="left"/>
              <w:rPr>
                <w:rFonts w:cs="Arial"/>
                <w:sz w:val="24"/>
                <w:szCs w:val="24"/>
                <w:lang w:val="en-AU"/>
              </w:rPr>
            </w:pPr>
            <w:r>
              <w:rPr>
                <w:rFonts w:cs="Arial"/>
                <w:sz w:val="24"/>
                <w:szCs w:val="24"/>
                <w:lang w:val="en-AU"/>
              </w:rPr>
              <w:t>10/3</w:t>
            </w:r>
          </w:p>
        </w:tc>
      </w:tr>
    </w:tbl>
    <w:p w:rsidR="008A07E3" w:rsidRPr="00F470EF" w:rsidRDefault="008A07E3" w:rsidP="00433EB8">
      <w:pPr>
        <w:jc w:val="left"/>
        <w:rPr>
          <w:rFonts w:ascii="Arial" w:hAnsi="Arial" w:cs="Arial"/>
          <w:sz w:val="24"/>
          <w:szCs w:val="24"/>
        </w:rPr>
      </w:pPr>
    </w:p>
    <w:sectPr w:rsidR="008A07E3" w:rsidRPr="00F470EF"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B1A" w:rsidRDefault="008E2B1A" w:rsidP="005261E9">
      <w:r>
        <w:separator/>
      </w:r>
    </w:p>
  </w:endnote>
  <w:endnote w:type="continuationSeparator" w:id="0">
    <w:p w:rsidR="008E2B1A" w:rsidRDefault="008E2B1A"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649" w:rsidRDefault="001516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Pr="005261E9" w:rsidRDefault="00772268"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FE0F32">
      <w:rPr>
        <w:noProof/>
        <w:color w:val="808080" w:themeColor="background1" w:themeShade="80"/>
        <w:sz w:val="20"/>
        <w:szCs w:val="20"/>
      </w:rPr>
      <w:t>4</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FE0F32">
      <w:rPr>
        <w:noProof/>
        <w:color w:val="808080" w:themeColor="background1" w:themeShade="80"/>
        <w:sz w:val="20"/>
        <w:szCs w:val="20"/>
      </w:rPr>
      <w:t>5</w:t>
    </w:r>
    <w:r w:rsidRPr="005261E9">
      <w:rPr>
        <w:color w:val="808080" w:themeColor="background1" w:themeShade="8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649" w:rsidRDefault="001516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B1A" w:rsidRDefault="008E2B1A" w:rsidP="005261E9">
      <w:r>
        <w:separator/>
      </w:r>
    </w:p>
  </w:footnote>
  <w:footnote w:type="continuationSeparator" w:id="0">
    <w:p w:rsidR="008E2B1A" w:rsidRDefault="008E2B1A"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649" w:rsidRDefault="001516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Default="007722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649" w:rsidRDefault="001516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13659"/>
    <w:multiLevelType w:val="hybridMultilevel"/>
    <w:tmpl w:val="5DDC3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44024A"/>
    <w:multiLevelType w:val="hybridMultilevel"/>
    <w:tmpl w:val="BB426780"/>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B118E9"/>
    <w:multiLevelType w:val="hybridMultilevel"/>
    <w:tmpl w:val="12DCC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E6F93"/>
    <w:multiLevelType w:val="hybridMultilevel"/>
    <w:tmpl w:val="3D4CE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7258C5"/>
    <w:multiLevelType w:val="hybridMultilevel"/>
    <w:tmpl w:val="EF763156"/>
    <w:lvl w:ilvl="0" w:tplc="E42AC7A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13C22693"/>
    <w:multiLevelType w:val="hybridMultilevel"/>
    <w:tmpl w:val="11C03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E36722"/>
    <w:multiLevelType w:val="hybridMultilevel"/>
    <w:tmpl w:val="35BC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C469C4"/>
    <w:multiLevelType w:val="hybridMultilevel"/>
    <w:tmpl w:val="8B2A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010BF8"/>
    <w:multiLevelType w:val="hybridMultilevel"/>
    <w:tmpl w:val="A17C9BA6"/>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F4A77AE"/>
    <w:multiLevelType w:val="hybridMultilevel"/>
    <w:tmpl w:val="5BCA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44DCF"/>
    <w:multiLevelType w:val="hybridMultilevel"/>
    <w:tmpl w:val="AA9A6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45C7B86"/>
    <w:multiLevelType w:val="hybridMultilevel"/>
    <w:tmpl w:val="188A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E45FB8"/>
    <w:multiLevelType w:val="hybridMultilevel"/>
    <w:tmpl w:val="B6AC6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E3B19AE"/>
    <w:multiLevelType w:val="hybridMultilevel"/>
    <w:tmpl w:val="B95484EE"/>
    <w:lvl w:ilvl="0" w:tplc="188E868C">
      <w:start w:val="1"/>
      <w:numFmt w:val="bullet"/>
      <w:lvlText w:val="•"/>
      <w:lvlJc w:val="left"/>
      <w:pPr>
        <w:tabs>
          <w:tab w:val="num" w:pos="720"/>
        </w:tabs>
        <w:ind w:left="720" w:hanging="360"/>
      </w:pPr>
      <w:rPr>
        <w:rFonts w:ascii="Arial" w:hAnsi="Arial" w:hint="default"/>
      </w:rPr>
    </w:lvl>
    <w:lvl w:ilvl="1" w:tplc="0B94A0D2">
      <w:start w:val="2735"/>
      <w:numFmt w:val="bullet"/>
      <w:lvlText w:val="–"/>
      <w:lvlJc w:val="left"/>
      <w:pPr>
        <w:tabs>
          <w:tab w:val="num" w:pos="1440"/>
        </w:tabs>
        <w:ind w:left="1440" w:hanging="360"/>
      </w:pPr>
      <w:rPr>
        <w:rFonts w:ascii="Arial" w:hAnsi="Arial" w:hint="default"/>
      </w:rPr>
    </w:lvl>
    <w:lvl w:ilvl="2" w:tplc="161CA7FC" w:tentative="1">
      <w:start w:val="1"/>
      <w:numFmt w:val="bullet"/>
      <w:lvlText w:val="•"/>
      <w:lvlJc w:val="left"/>
      <w:pPr>
        <w:tabs>
          <w:tab w:val="num" w:pos="2160"/>
        </w:tabs>
        <w:ind w:left="2160" w:hanging="360"/>
      </w:pPr>
      <w:rPr>
        <w:rFonts w:ascii="Arial" w:hAnsi="Arial" w:hint="default"/>
      </w:rPr>
    </w:lvl>
    <w:lvl w:ilvl="3" w:tplc="FAC4BA12" w:tentative="1">
      <w:start w:val="1"/>
      <w:numFmt w:val="bullet"/>
      <w:lvlText w:val="•"/>
      <w:lvlJc w:val="left"/>
      <w:pPr>
        <w:tabs>
          <w:tab w:val="num" w:pos="2880"/>
        </w:tabs>
        <w:ind w:left="2880" w:hanging="360"/>
      </w:pPr>
      <w:rPr>
        <w:rFonts w:ascii="Arial" w:hAnsi="Arial" w:hint="default"/>
      </w:rPr>
    </w:lvl>
    <w:lvl w:ilvl="4" w:tplc="EC24BFEE" w:tentative="1">
      <w:start w:val="1"/>
      <w:numFmt w:val="bullet"/>
      <w:lvlText w:val="•"/>
      <w:lvlJc w:val="left"/>
      <w:pPr>
        <w:tabs>
          <w:tab w:val="num" w:pos="3600"/>
        </w:tabs>
        <w:ind w:left="3600" w:hanging="360"/>
      </w:pPr>
      <w:rPr>
        <w:rFonts w:ascii="Arial" w:hAnsi="Arial" w:hint="default"/>
      </w:rPr>
    </w:lvl>
    <w:lvl w:ilvl="5" w:tplc="9000EF7A" w:tentative="1">
      <w:start w:val="1"/>
      <w:numFmt w:val="bullet"/>
      <w:lvlText w:val="•"/>
      <w:lvlJc w:val="left"/>
      <w:pPr>
        <w:tabs>
          <w:tab w:val="num" w:pos="4320"/>
        </w:tabs>
        <w:ind w:left="4320" w:hanging="360"/>
      </w:pPr>
      <w:rPr>
        <w:rFonts w:ascii="Arial" w:hAnsi="Arial" w:hint="default"/>
      </w:rPr>
    </w:lvl>
    <w:lvl w:ilvl="6" w:tplc="CC7A2046" w:tentative="1">
      <w:start w:val="1"/>
      <w:numFmt w:val="bullet"/>
      <w:lvlText w:val="•"/>
      <w:lvlJc w:val="left"/>
      <w:pPr>
        <w:tabs>
          <w:tab w:val="num" w:pos="5040"/>
        </w:tabs>
        <w:ind w:left="5040" w:hanging="360"/>
      </w:pPr>
      <w:rPr>
        <w:rFonts w:ascii="Arial" w:hAnsi="Arial" w:hint="default"/>
      </w:rPr>
    </w:lvl>
    <w:lvl w:ilvl="7" w:tplc="89389368" w:tentative="1">
      <w:start w:val="1"/>
      <w:numFmt w:val="bullet"/>
      <w:lvlText w:val="•"/>
      <w:lvlJc w:val="left"/>
      <w:pPr>
        <w:tabs>
          <w:tab w:val="num" w:pos="5760"/>
        </w:tabs>
        <w:ind w:left="5760" w:hanging="360"/>
      </w:pPr>
      <w:rPr>
        <w:rFonts w:ascii="Arial" w:hAnsi="Arial" w:hint="default"/>
      </w:rPr>
    </w:lvl>
    <w:lvl w:ilvl="8" w:tplc="6EA6666E" w:tentative="1">
      <w:start w:val="1"/>
      <w:numFmt w:val="bullet"/>
      <w:lvlText w:val="•"/>
      <w:lvlJc w:val="left"/>
      <w:pPr>
        <w:tabs>
          <w:tab w:val="num" w:pos="6480"/>
        </w:tabs>
        <w:ind w:left="6480" w:hanging="360"/>
      </w:pPr>
      <w:rPr>
        <w:rFonts w:ascii="Arial" w:hAnsi="Arial" w:hint="default"/>
      </w:rPr>
    </w:lvl>
  </w:abstractNum>
  <w:abstractNum w:abstractNumId="19">
    <w:nsid w:val="401A740D"/>
    <w:multiLevelType w:val="hybridMultilevel"/>
    <w:tmpl w:val="B5F05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9D45EF"/>
    <w:multiLevelType w:val="hybridMultilevel"/>
    <w:tmpl w:val="5920897E"/>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2A523E"/>
    <w:multiLevelType w:val="hybridMultilevel"/>
    <w:tmpl w:val="50D8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8400F6"/>
    <w:multiLevelType w:val="hybridMultilevel"/>
    <w:tmpl w:val="3ABA3DD0"/>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3">
    <w:nsid w:val="50F2292B"/>
    <w:multiLevelType w:val="hybridMultilevel"/>
    <w:tmpl w:val="30104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1AF673A"/>
    <w:multiLevelType w:val="hybridMultilevel"/>
    <w:tmpl w:val="598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BC5687"/>
    <w:multiLevelType w:val="hybridMultilevel"/>
    <w:tmpl w:val="71A06CBA"/>
    <w:lvl w:ilvl="0" w:tplc="867852A8">
      <w:start w:val="1"/>
      <w:numFmt w:val="bullet"/>
      <w:lvlText w:val="–"/>
      <w:lvlJc w:val="left"/>
      <w:pPr>
        <w:tabs>
          <w:tab w:val="num" w:pos="720"/>
        </w:tabs>
        <w:ind w:left="720" w:hanging="360"/>
      </w:pPr>
      <w:rPr>
        <w:rFonts w:ascii="Arial" w:hAnsi="Arial" w:hint="default"/>
      </w:rPr>
    </w:lvl>
    <w:lvl w:ilvl="1" w:tplc="79E0F544">
      <w:start w:val="1"/>
      <w:numFmt w:val="bullet"/>
      <w:lvlText w:val="–"/>
      <w:lvlJc w:val="left"/>
      <w:pPr>
        <w:tabs>
          <w:tab w:val="num" w:pos="1440"/>
        </w:tabs>
        <w:ind w:left="1440" w:hanging="360"/>
      </w:pPr>
      <w:rPr>
        <w:rFonts w:ascii="Arial" w:hAnsi="Arial" w:hint="default"/>
      </w:rPr>
    </w:lvl>
    <w:lvl w:ilvl="2" w:tplc="F8465016" w:tentative="1">
      <w:start w:val="1"/>
      <w:numFmt w:val="bullet"/>
      <w:lvlText w:val="–"/>
      <w:lvlJc w:val="left"/>
      <w:pPr>
        <w:tabs>
          <w:tab w:val="num" w:pos="2160"/>
        </w:tabs>
        <w:ind w:left="2160" w:hanging="360"/>
      </w:pPr>
      <w:rPr>
        <w:rFonts w:ascii="Arial" w:hAnsi="Arial" w:hint="default"/>
      </w:rPr>
    </w:lvl>
    <w:lvl w:ilvl="3" w:tplc="F3F6DCCE" w:tentative="1">
      <w:start w:val="1"/>
      <w:numFmt w:val="bullet"/>
      <w:lvlText w:val="–"/>
      <w:lvlJc w:val="left"/>
      <w:pPr>
        <w:tabs>
          <w:tab w:val="num" w:pos="2880"/>
        </w:tabs>
        <w:ind w:left="2880" w:hanging="360"/>
      </w:pPr>
      <w:rPr>
        <w:rFonts w:ascii="Arial" w:hAnsi="Arial" w:hint="default"/>
      </w:rPr>
    </w:lvl>
    <w:lvl w:ilvl="4" w:tplc="4506612A" w:tentative="1">
      <w:start w:val="1"/>
      <w:numFmt w:val="bullet"/>
      <w:lvlText w:val="–"/>
      <w:lvlJc w:val="left"/>
      <w:pPr>
        <w:tabs>
          <w:tab w:val="num" w:pos="3600"/>
        </w:tabs>
        <w:ind w:left="3600" w:hanging="360"/>
      </w:pPr>
      <w:rPr>
        <w:rFonts w:ascii="Arial" w:hAnsi="Arial" w:hint="default"/>
      </w:rPr>
    </w:lvl>
    <w:lvl w:ilvl="5" w:tplc="032883A8" w:tentative="1">
      <w:start w:val="1"/>
      <w:numFmt w:val="bullet"/>
      <w:lvlText w:val="–"/>
      <w:lvlJc w:val="left"/>
      <w:pPr>
        <w:tabs>
          <w:tab w:val="num" w:pos="4320"/>
        </w:tabs>
        <w:ind w:left="4320" w:hanging="360"/>
      </w:pPr>
      <w:rPr>
        <w:rFonts w:ascii="Arial" w:hAnsi="Arial" w:hint="default"/>
      </w:rPr>
    </w:lvl>
    <w:lvl w:ilvl="6" w:tplc="3C52864E" w:tentative="1">
      <w:start w:val="1"/>
      <w:numFmt w:val="bullet"/>
      <w:lvlText w:val="–"/>
      <w:lvlJc w:val="left"/>
      <w:pPr>
        <w:tabs>
          <w:tab w:val="num" w:pos="5040"/>
        </w:tabs>
        <w:ind w:left="5040" w:hanging="360"/>
      </w:pPr>
      <w:rPr>
        <w:rFonts w:ascii="Arial" w:hAnsi="Arial" w:hint="default"/>
      </w:rPr>
    </w:lvl>
    <w:lvl w:ilvl="7" w:tplc="E7C2C13A" w:tentative="1">
      <w:start w:val="1"/>
      <w:numFmt w:val="bullet"/>
      <w:lvlText w:val="–"/>
      <w:lvlJc w:val="left"/>
      <w:pPr>
        <w:tabs>
          <w:tab w:val="num" w:pos="5760"/>
        </w:tabs>
        <w:ind w:left="5760" w:hanging="360"/>
      </w:pPr>
      <w:rPr>
        <w:rFonts w:ascii="Arial" w:hAnsi="Arial" w:hint="default"/>
      </w:rPr>
    </w:lvl>
    <w:lvl w:ilvl="8" w:tplc="5F2ED136" w:tentative="1">
      <w:start w:val="1"/>
      <w:numFmt w:val="bullet"/>
      <w:lvlText w:val="–"/>
      <w:lvlJc w:val="left"/>
      <w:pPr>
        <w:tabs>
          <w:tab w:val="num" w:pos="6480"/>
        </w:tabs>
        <w:ind w:left="6480" w:hanging="360"/>
      </w:pPr>
      <w:rPr>
        <w:rFonts w:ascii="Arial" w:hAnsi="Arial" w:hint="default"/>
      </w:rPr>
    </w:lvl>
  </w:abstractNum>
  <w:abstractNum w:abstractNumId="26">
    <w:nsid w:val="57522C1D"/>
    <w:multiLevelType w:val="hybridMultilevel"/>
    <w:tmpl w:val="32D44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E15024"/>
    <w:multiLevelType w:val="hybridMultilevel"/>
    <w:tmpl w:val="80083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F5156C"/>
    <w:multiLevelType w:val="hybridMultilevel"/>
    <w:tmpl w:val="1CAE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4E59B5"/>
    <w:multiLevelType w:val="hybridMultilevel"/>
    <w:tmpl w:val="56C42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61D337E"/>
    <w:multiLevelType w:val="hybridMultilevel"/>
    <w:tmpl w:val="300E0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7C6CE8"/>
    <w:multiLevelType w:val="hybridMultilevel"/>
    <w:tmpl w:val="0EC64722"/>
    <w:lvl w:ilvl="0" w:tplc="63648F04">
      <w:numFmt w:val="bullet"/>
      <w:lvlText w:val="-"/>
      <w:lvlJc w:val="left"/>
      <w:pPr>
        <w:ind w:left="720" w:hanging="360"/>
      </w:pPr>
      <w:rPr>
        <w:rFonts w:ascii="Calibri" w:eastAsia="Times New Roman" w:hAnsi="Calibri" w:cstheme="minorHAns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910198"/>
    <w:multiLevelType w:val="hybridMultilevel"/>
    <w:tmpl w:val="BADC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6120DF"/>
    <w:multiLevelType w:val="hybridMultilevel"/>
    <w:tmpl w:val="96D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50525A"/>
    <w:multiLevelType w:val="hybridMultilevel"/>
    <w:tmpl w:val="F5962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EEC1A17"/>
    <w:multiLevelType w:val="hybridMultilevel"/>
    <w:tmpl w:val="EA2A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617E28"/>
    <w:multiLevelType w:val="hybridMultilevel"/>
    <w:tmpl w:val="4B66FFF4"/>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8">
    <w:nsid w:val="74D84BEB"/>
    <w:multiLevelType w:val="hybridMultilevel"/>
    <w:tmpl w:val="6F161E88"/>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D50AB6"/>
    <w:multiLevelType w:val="hybridMultilevel"/>
    <w:tmpl w:val="A75C02BC"/>
    <w:lvl w:ilvl="0" w:tplc="04090001">
      <w:start w:val="1"/>
      <w:numFmt w:val="bullet"/>
      <w:lvlText w:val=""/>
      <w:lvlJc w:val="left"/>
      <w:pPr>
        <w:ind w:left="1422" w:hanging="360"/>
      </w:pPr>
      <w:rPr>
        <w:rFonts w:ascii="Symbol" w:hAnsi="Symbol" w:hint="default"/>
      </w:rPr>
    </w:lvl>
    <w:lvl w:ilvl="1" w:tplc="04090003">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40">
    <w:nsid w:val="77B64A60"/>
    <w:multiLevelType w:val="hybridMultilevel"/>
    <w:tmpl w:val="13922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9AF704A"/>
    <w:multiLevelType w:val="hybridMultilevel"/>
    <w:tmpl w:val="43CEC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0"/>
  </w:num>
  <w:num w:numId="4">
    <w:abstractNumId w:val="11"/>
  </w:num>
  <w:num w:numId="5">
    <w:abstractNumId w:val="13"/>
  </w:num>
  <w:num w:numId="6">
    <w:abstractNumId w:val="33"/>
  </w:num>
  <w:num w:numId="7">
    <w:abstractNumId w:val="16"/>
  </w:num>
  <w:num w:numId="8">
    <w:abstractNumId w:val="24"/>
  </w:num>
  <w:num w:numId="9">
    <w:abstractNumId w:val="5"/>
  </w:num>
  <w:num w:numId="10">
    <w:abstractNumId w:val="34"/>
  </w:num>
  <w:num w:numId="11">
    <w:abstractNumId w:val="20"/>
  </w:num>
  <w:num w:numId="12">
    <w:abstractNumId w:val="10"/>
  </w:num>
  <w:num w:numId="13">
    <w:abstractNumId w:val="40"/>
  </w:num>
  <w:num w:numId="14">
    <w:abstractNumId w:val="2"/>
  </w:num>
  <w:num w:numId="15">
    <w:abstractNumId w:val="38"/>
  </w:num>
  <w:num w:numId="16">
    <w:abstractNumId w:val="7"/>
  </w:num>
  <w:num w:numId="17">
    <w:abstractNumId w:val="23"/>
  </w:num>
  <w:num w:numId="18">
    <w:abstractNumId w:val="17"/>
  </w:num>
  <w:num w:numId="19">
    <w:abstractNumId w:val="30"/>
  </w:num>
  <w:num w:numId="20">
    <w:abstractNumId w:val="8"/>
  </w:num>
  <w:num w:numId="21">
    <w:abstractNumId w:val="41"/>
  </w:num>
  <w:num w:numId="22">
    <w:abstractNumId w:val="9"/>
  </w:num>
  <w:num w:numId="23">
    <w:abstractNumId w:val="21"/>
  </w:num>
  <w:num w:numId="24">
    <w:abstractNumId w:val="6"/>
  </w:num>
  <w:num w:numId="25">
    <w:abstractNumId w:val="29"/>
  </w:num>
  <w:num w:numId="26">
    <w:abstractNumId w:val="27"/>
  </w:num>
  <w:num w:numId="27">
    <w:abstractNumId w:val="36"/>
  </w:num>
  <w:num w:numId="28">
    <w:abstractNumId w:val="14"/>
  </w:num>
  <w:num w:numId="29">
    <w:abstractNumId w:val="35"/>
  </w:num>
  <w:num w:numId="30">
    <w:abstractNumId w:val="19"/>
  </w:num>
  <w:num w:numId="31">
    <w:abstractNumId w:val="15"/>
  </w:num>
  <w:num w:numId="32">
    <w:abstractNumId w:val="37"/>
  </w:num>
  <w:num w:numId="33">
    <w:abstractNumId w:val="1"/>
  </w:num>
  <w:num w:numId="34">
    <w:abstractNumId w:val="22"/>
  </w:num>
  <w:num w:numId="35">
    <w:abstractNumId w:val="3"/>
  </w:num>
  <w:num w:numId="36">
    <w:abstractNumId w:val="39"/>
  </w:num>
  <w:num w:numId="37">
    <w:abstractNumId w:val="26"/>
  </w:num>
  <w:num w:numId="38">
    <w:abstractNumId w:val="32"/>
  </w:num>
  <w:num w:numId="39">
    <w:abstractNumId w:val="18"/>
  </w:num>
  <w:num w:numId="40">
    <w:abstractNumId w:val="28"/>
  </w:num>
  <w:num w:numId="41">
    <w:abstractNumId w:val="31"/>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0706D"/>
    <w:rsid w:val="00013ED5"/>
    <w:rsid w:val="00015141"/>
    <w:rsid w:val="00024B4E"/>
    <w:rsid w:val="00030B11"/>
    <w:rsid w:val="00031E57"/>
    <w:rsid w:val="00033318"/>
    <w:rsid w:val="00043725"/>
    <w:rsid w:val="000557DD"/>
    <w:rsid w:val="0006146F"/>
    <w:rsid w:val="00062657"/>
    <w:rsid w:val="00067324"/>
    <w:rsid w:val="00071F78"/>
    <w:rsid w:val="000729CB"/>
    <w:rsid w:val="00073E14"/>
    <w:rsid w:val="00081AD2"/>
    <w:rsid w:val="00086535"/>
    <w:rsid w:val="00090444"/>
    <w:rsid w:val="00093C04"/>
    <w:rsid w:val="000A3105"/>
    <w:rsid w:val="000A664A"/>
    <w:rsid w:val="000B0295"/>
    <w:rsid w:val="000B3D00"/>
    <w:rsid w:val="000B3F54"/>
    <w:rsid w:val="000B45F8"/>
    <w:rsid w:val="000D2224"/>
    <w:rsid w:val="000E575F"/>
    <w:rsid w:val="000E5AAE"/>
    <w:rsid w:val="000E5CCF"/>
    <w:rsid w:val="000F7F57"/>
    <w:rsid w:val="001054A5"/>
    <w:rsid w:val="0011168C"/>
    <w:rsid w:val="00117EF9"/>
    <w:rsid w:val="00123CC3"/>
    <w:rsid w:val="00127E97"/>
    <w:rsid w:val="00135D4B"/>
    <w:rsid w:val="00135F5E"/>
    <w:rsid w:val="001369B2"/>
    <w:rsid w:val="001376E1"/>
    <w:rsid w:val="0014045E"/>
    <w:rsid w:val="001450BB"/>
    <w:rsid w:val="00146FBA"/>
    <w:rsid w:val="00151649"/>
    <w:rsid w:val="001525A3"/>
    <w:rsid w:val="00161C2B"/>
    <w:rsid w:val="00164916"/>
    <w:rsid w:val="0017754F"/>
    <w:rsid w:val="001828B7"/>
    <w:rsid w:val="00197E06"/>
    <w:rsid w:val="001A7200"/>
    <w:rsid w:val="001A7E5D"/>
    <w:rsid w:val="001B17DC"/>
    <w:rsid w:val="001B5487"/>
    <w:rsid w:val="001C2239"/>
    <w:rsid w:val="001C2CFC"/>
    <w:rsid w:val="001D6946"/>
    <w:rsid w:val="001F6FB4"/>
    <w:rsid w:val="00207B55"/>
    <w:rsid w:val="00214A97"/>
    <w:rsid w:val="00217E69"/>
    <w:rsid w:val="002243F2"/>
    <w:rsid w:val="0022745E"/>
    <w:rsid w:val="00235B69"/>
    <w:rsid w:val="00237CB3"/>
    <w:rsid w:val="0024309F"/>
    <w:rsid w:val="0024604C"/>
    <w:rsid w:val="00250CCD"/>
    <w:rsid w:val="00251854"/>
    <w:rsid w:val="00257AF3"/>
    <w:rsid w:val="00262985"/>
    <w:rsid w:val="00273B77"/>
    <w:rsid w:val="002748B1"/>
    <w:rsid w:val="00282531"/>
    <w:rsid w:val="00282E0A"/>
    <w:rsid w:val="00282F22"/>
    <w:rsid w:val="00283021"/>
    <w:rsid w:val="00286629"/>
    <w:rsid w:val="002924EB"/>
    <w:rsid w:val="002B5D69"/>
    <w:rsid w:val="002B6325"/>
    <w:rsid w:val="002B70BD"/>
    <w:rsid w:val="002C2DD3"/>
    <w:rsid w:val="002C2FBA"/>
    <w:rsid w:val="002C7742"/>
    <w:rsid w:val="002D0658"/>
    <w:rsid w:val="002D5DEA"/>
    <w:rsid w:val="002D64D8"/>
    <w:rsid w:val="002D664C"/>
    <w:rsid w:val="002E4357"/>
    <w:rsid w:val="002E45B1"/>
    <w:rsid w:val="002F4AEB"/>
    <w:rsid w:val="00302696"/>
    <w:rsid w:val="003128FE"/>
    <w:rsid w:val="00324CF3"/>
    <w:rsid w:val="0032502E"/>
    <w:rsid w:val="0033176A"/>
    <w:rsid w:val="0033286A"/>
    <w:rsid w:val="0035442F"/>
    <w:rsid w:val="00357C99"/>
    <w:rsid w:val="00362684"/>
    <w:rsid w:val="0036506D"/>
    <w:rsid w:val="00373026"/>
    <w:rsid w:val="00373A02"/>
    <w:rsid w:val="00377C6E"/>
    <w:rsid w:val="0038690C"/>
    <w:rsid w:val="003A00EF"/>
    <w:rsid w:val="003B3A33"/>
    <w:rsid w:val="003C1F65"/>
    <w:rsid w:val="003C3747"/>
    <w:rsid w:val="003D6F76"/>
    <w:rsid w:val="003E0D8E"/>
    <w:rsid w:val="003E2AC7"/>
    <w:rsid w:val="003E6849"/>
    <w:rsid w:val="003F0DC9"/>
    <w:rsid w:val="00405196"/>
    <w:rsid w:val="00420ED3"/>
    <w:rsid w:val="004260CF"/>
    <w:rsid w:val="004279FF"/>
    <w:rsid w:val="00433EB8"/>
    <w:rsid w:val="0043502A"/>
    <w:rsid w:val="0044521E"/>
    <w:rsid w:val="004452D1"/>
    <w:rsid w:val="00453209"/>
    <w:rsid w:val="00456CF4"/>
    <w:rsid w:val="0046623E"/>
    <w:rsid w:val="00475CE3"/>
    <w:rsid w:val="004776A0"/>
    <w:rsid w:val="00485155"/>
    <w:rsid w:val="00496871"/>
    <w:rsid w:val="004A18FD"/>
    <w:rsid w:val="004A19EA"/>
    <w:rsid w:val="004A6BC9"/>
    <w:rsid w:val="004C2F6E"/>
    <w:rsid w:val="004C7326"/>
    <w:rsid w:val="004D0A28"/>
    <w:rsid w:val="004D53AB"/>
    <w:rsid w:val="004E150F"/>
    <w:rsid w:val="004E593A"/>
    <w:rsid w:val="004F0AC7"/>
    <w:rsid w:val="004F4DE4"/>
    <w:rsid w:val="004F505A"/>
    <w:rsid w:val="00507002"/>
    <w:rsid w:val="005103D7"/>
    <w:rsid w:val="00512BE1"/>
    <w:rsid w:val="005171A9"/>
    <w:rsid w:val="005240B6"/>
    <w:rsid w:val="0052440D"/>
    <w:rsid w:val="005261E9"/>
    <w:rsid w:val="0052760A"/>
    <w:rsid w:val="00532B24"/>
    <w:rsid w:val="005419CE"/>
    <w:rsid w:val="00541C44"/>
    <w:rsid w:val="00546E39"/>
    <w:rsid w:val="005533A8"/>
    <w:rsid w:val="005568EC"/>
    <w:rsid w:val="00564B5C"/>
    <w:rsid w:val="00566A38"/>
    <w:rsid w:val="0057068A"/>
    <w:rsid w:val="00572012"/>
    <w:rsid w:val="00574A36"/>
    <w:rsid w:val="005764ED"/>
    <w:rsid w:val="00576891"/>
    <w:rsid w:val="005800E4"/>
    <w:rsid w:val="00591948"/>
    <w:rsid w:val="005930A0"/>
    <w:rsid w:val="005972F3"/>
    <w:rsid w:val="005A20A4"/>
    <w:rsid w:val="005A4406"/>
    <w:rsid w:val="005A59E4"/>
    <w:rsid w:val="005B1AD7"/>
    <w:rsid w:val="005C03E8"/>
    <w:rsid w:val="005C2BA9"/>
    <w:rsid w:val="005C32A2"/>
    <w:rsid w:val="005C6CC2"/>
    <w:rsid w:val="005C6D82"/>
    <w:rsid w:val="005E1A10"/>
    <w:rsid w:val="005F379B"/>
    <w:rsid w:val="005F3ED1"/>
    <w:rsid w:val="005F5668"/>
    <w:rsid w:val="005F674F"/>
    <w:rsid w:val="00600A39"/>
    <w:rsid w:val="00602B02"/>
    <w:rsid w:val="00604980"/>
    <w:rsid w:val="00605991"/>
    <w:rsid w:val="00605B60"/>
    <w:rsid w:val="00613759"/>
    <w:rsid w:val="00616E1E"/>
    <w:rsid w:val="0063630E"/>
    <w:rsid w:val="00636637"/>
    <w:rsid w:val="006379DA"/>
    <w:rsid w:val="006444D7"/>
    <w:rsid w:val="006554C1"/>
    <w:rsid w:val="00663908"/>
    <w:rsid w:val="00667AC1"/>
    <w:rsid w:val="00671C49"/>
    <w:rsid w:val="006813C4"/>
    <w:rsid w:val="00683928"/>
    <w:rsid w:val="006855F8"/>
    <w:rsid w:val="0069587D"/>
    <w:rsid w:val="006959D3"/>
    <w:rsid w:val="006A0A6B"/>
    <w:rsid w:val="006A16B8"/>
    <w:rsid w:val="006A1F1F"/>
    <w:rsid w:val="006B3862"/>
    <w:rsid w:val="006C6BC9"/>
    <w:rsid w:val="006E689F"/>
    <w:rsid w:val="006F15FF"/>
    <w:rsid w:val="006F3934"/>
    <w:rsid w:val="006F4DA3"/>
    <w:rsid w:val="0070192A"/>
    <w:rsid w:val="00705406"/>
    <w:rsid w:val="00720750"/>
    <w:rsid w:val="00722CA9"/>
    <w:rsid w:val="00724AB0"/>
    <w:rsid w:val="00724F63"/>
    <w:rsid w:val="00725F68"/>
    <w:rsid w:val="00731F5C"/>
    <w:rsid w:val="00735D33"/>
    <w:rsid w:val="00736B94"/>
    <w:rsid w:val="0073775A"/>
    <w:rsid w:val="007444EA"/>
    <w:rsid w:val="00765ACD"/>
    <w:rsid w:val="00766880"/>
    <w:rsid w:val="0077220B"/>
    <w:rsid w:val="00772268"/>
    <w:rsid w:val="0077766F"/>
    <w:rsid w:val="00781B68"/>
    <w:rsid w:val="00783336"/>
    <w:rsid w:val="007934FD"/>
    <w:rsid w:val="00793EE5"/>
    <w:rsid w:val="00796549"/>
    <w:rsid w:val="00796FBD"/>
    <w:rsid w:val="00797A73"/>
    <w:rsid w:val="007A6FF8"/>
    <w:rsid w:val="007B5B0F"/>
    <w:rsid w:val="007B64B4"/>
    <w:rsid w:val="007C38DA"/>
    <w:rsid w:val="007C629F"/>
    <w:rsid w:val="007C77E2"/>
    <w:rsid w:val="007D36C7"/>
    <w:rsid w:val="007E4388"/>
    <w:rsid w:val="007E4544"/>
    <w:rsid w:val="007F3117"/>
    <w:rsid w:val="008145DB"/>
    <w:rsid w:val="008218F2"/>
    <w:rsid w:val="0082724B"/>
    <w:rsid w:val="008357EC"/>
    <w:rsid w:val="00836C62"/>
    <w:rsid w:val="008434F9"/>
    <w:rsid w:val="008447C5"/>
    <w:rsid w:val="0085323D"/>
    <w:rsid w:val="008623EC"/>
    <w:rsid w:val="00872548"/>
    <w:rsid w:val="0088202B"/>
    <w:rsid w:val="00891C68"/>
    <w:rsid w:val="008A07E3"/>
    <w:rsid w:val="008B0882"/>
    <w:rsid w:val="008B1CD7"/>
    <w:rsid w:val="008B4134"/>
    <w:rsid w:val="008D02DD"/>
    <w:rsid w:val="008D58F3"/>
    <w:rsid w:val="008E0FE6"/>
    <w:rsid w:val="008E2B1A"/>
    <w:rsid w:val="008F6958"/>
    <w:rsid w:val="008F74F2"/>
    <w:rsid w:val="00926DAC"/>
    <w:rsid w:val="009322EB"/>
    <w:rsid w:val="00933930"/>
    <w:rsid w:val="009344D1"/>
    <w:rsid w:val="00942E2B"/>
    <w:rsid w:val="00944146"/>
    <w:rsid w:val="0094434A"/>
    <w:rsid w:val="009539B2"/>
    <w:rsid w:val="009730F0"/>
    <w:rsid w:val="00981AED"/>
    <w:rsid w:val="009821E5"/>
    <w:rsid w:val="00990D1F"/>
    <w:rsid w:val="009923E9"/>
    <w:rsid w:val="009955C5"/>
    <w:rsid w:val="009A1EF4"/>
    <w:rsid w:val="009A2822"/>
    <w:rsid w:val="009B3346"/>
    <w:rsid w:val="009D5BB6"/>
    <w:rsid w:val="009D7AA8"/>
    <w:rsid w:val="009E1125"/>
    <w:rsid w:val="009E32ED"/>
    <w:rsid w:val="009E78DC"/>
    <w:rsid w:val="009E7FF6"/>
    <w:rsid w:val="009F1D31"/>
    <w:rsid w:val="009F2BD1"/>
    <w:rsid w:val="00A15F9D"/>
    <w:rsid w:val="00A21258"/>
    <w:rsid w:val="00A3144A"/>
    <w:rsid w:val="00A335D5"/>
    <w:rsid w:val="00A37FAD"/>
    <w:rsid w:val="00A40C6D"/>
    <w:rsid w:val="00A44F0C"/>
    <w:rsid w:val="00A4641F"/>
    <w:rsid w:val="00A6067C"/>
    <w:rsid w:val="00A6246E"/>
    <w:rsid w:val="00A67D08"/>
    <w:rsid w:val="00A70DBF"/>
    <w:rsid w:val="00A70F04"/>
    <w:rsid w:val="00A71DF1"/>
    <w:rsid w:val="00A72713"/>
    <w:rsid w:val="00A81534"/>
    <w:rsid w:val="00A86873"/>
    <w:rsid w:val="00A92CBB"/>
    <w:rsid w:val="00A9678A"/>
    <w:rsid w:val="00AA1F9E"/>
    <w:rsid w:val="00AA53E1"/>
    <w:rsid w:val="00AB03ED"/>
    <w:rsid w:val="00AB0B15"/>
    <w:rsid w:val="00AB7558"/>
    <w:rsid w:val="00AC0CE5"/>
    <w:rsid w:val="00AC2CB9"/>
    <w:rsid w:val="00AC7353"/>
    <w:rsid w:val="00AD7444"/>
    <w:rsid w:val="00AE05D2"/>
    <w:rsid w:val="00AE5F30"/>
    <w:rsid w:val="00AE6AAF"/>
    <w:rsid w:val="00AE74A7"/>
    <w:rsid w:val="00AF2735"/>
    <w:rsid w:val="00B00402"/>
    <w:rsid w:val="00B1500A"/>
    <w:rsid w:val="00B16193"/>
    <w:rsid w:val="00B2323B"/>
    <w:rsid w:val="00B26BFD"/>
    <w:rsid w:val="00B27761"/>
    <w:rsid w:val="00B27946"/>
    <w:rsid w:val="00B27EF0"/>
    <w:rsid w:val="00B37255"/>
    <w:rsid w:val="00B41960"/>
    <w:rsid w:val="00B4414E"/>
    <w:rsid w:val="00B50A92"/>
    <w:rsid w:val="00B55426"/>
    <w:rsid w:val="00B56216"/>
    <w:rsid w:val="00B57A9B"/>
    <w:rsid w:val="00B71FCD"/>
    <w:rsid w:val="00B7306F"/>
    <w:rsid w:val="00B75CC9"/>
    <w:rsid w:val="00B7641E"/>
    <w:rsid w:val="00B76C72"/>
    <w:rsid w:val="00B84CEB"/>
    <w:rsid w:val="00B91424"/>
    <w:rsid w:val="00B96AB9"/>
    <w:rsid w:val="00BA32D1"/>
    <w:rsid w:val="00BA716E"/>
    <w:rsid w:val="00BB4447"/>
    <w:rsid w:val="00BB54FD"/>
    <w:rsid w:val="00BC01BD"/>
    <w:rsid w:val="00BC2A14"/>
    <w:rsid w:val="00BC2BC9"/>
    <w:rsid w:val="00BC48FB"/>
    <w:rsid w:val="00BC4FA9"/>
    <w:rsid w:val="00BD278D"/>
    <w:rsid w:val="00BD4073"/>
    <w:rsid w:val="00BE022C"/>
    <w:rsid w:val="00BF164A"/>
    <w:rsid w:val="00BF1788"/>
    <w:rsid w:val="00BF5044"/>
    <w:rsid w:val="00C043AA"/>
    <w:rsid w:val="00C06730"/>
    <w:rsid w:val="00C1628F"/>
    <w:rsid w:val="00C328F9"/>
    <w:rsid w:val="00C414F7"/>
    <w:rsid w:val="00C416EB"/>
    <w:rsid w:val="00C41B6D"/>
    <w:rsid w:val="00C43648"/>
    <w:rsid w:val="00C5154B"/>
    <w:rsid w:val="00C5420C"/>
    <w:rsid w:val="00C60698"/>
    <w:rsid w:val="00C60DD0"/>
    <w:rsid w:val="00C66B4E"/>
    <w:rsid w:val="00C67E53"/>
    <w:rsid w:val="00C72CB7"/>
    <w:rsid w:val="00C85238"/>
    <w:rsid w:val="00C92C9E"/>
    <w:rsid w:val="00CA4F9C"/>
    <w:rsid w:val="00CA785A"/>
    <w:rsid w:val="00CB0FCC"/>
    <w:rsid w:val="00CB3767"/>
    <w:rsid w:val="00CC1F2A"/>
    <w:rsid w:val="00CC5004"/>
    <w:rsid w:val="00CD1E3B"/>
    <w:rsid w:val="00CD22D2"/>
    <w:rsid w:val="00CF6EF2"/>
    <w:rsid w:val="00D00D15"/>
    <w:rsid w:val="00D11570"/>
    <w:rsid w:val="00D16513"/>
    <w:rsid w:val="00D16CAB"/>
    <w:rsid w:val="00D20057"/>
    <w:rsid w:val="00D243A2"/>
    <w:rsid w:val="00D26692"/>
    <w:rsid w:val="00D31F56"/>
    <w:rsid w:val="00D33C69"/>
    <w:rsid w:val="00D350F7"/>
    <w:rsid w:val="00D40CE9"/>
    <w:rsid w:val="00D503B1"/>
    <w:rsid w:val="00D57B06"/>
    <w:rsid w:val="00D72AE2"/>
    <w:rsid w:val="00D7355F"/>
    <w:rsid w:val="00D80D2E"/>
    <w:rsid w:val="00D814BE"/>
    <w:rsid w:val="00D83573"/>
    <w:rsid w:val="00D87281"/>
    <w:rsid w:val="00D90010"/>
    <w:rsid w:val="00D90642"/>
    <w:rsid w:val="00D94889"/>
    <w:rsid w:val="00D9595F"/>
    <w:rsid w:val="00DA3157"/>
    <w:rsid w:val="00DA3DDB"/>
    <w:rsid w:val="00DA4F5E"/>
    <w:rsid w:val="00DC1678"/>
    <w:rsid w:val="00DD164D"/>
    <w:rsid w:val="00DD2B6B"/>
    <w:rsid w:val="00DD61CA"/>
    <w:rsid w:val="00DD63B1"/>
    <w:rsid w:val="00DE7656"/>
    <w:rsid w:val="00DF0426"/>
    <w:rsid w:val="00DF1D3A"/>
    <w:rsid w:val="00DF3F66"/>
    <w:rsid w:val="00DF4F90"/>
    <w:rsid w:val="00E0433A"/>
    <w:rsid w:val="00E10F9A"/>
    <w:rsid w:val="00E15AC0"/>
    <w:rsid w:val="00E16FAD"/>
    <w:rsid w:val="00E22D25"/>
    <w:rsid w:val="00E22E27"/>
    <w:rsid w:val="00E255BC"/>
    <w:rsid w:val="00E25B17"/>
    <w:rsid w:val="00E2772A"/>
    <w:rsid w:val="00E27DCF"/>
    <w:rsid w:val="00E31E5A"/>
    <w:rsid w:val="00E37661"/>
    <w:rsid w:val="00E6028A"/>
    <w:rsid w:val="00E65FB7"/>
    <w:rsid w:val="00E75F2C"/>
    <w:rsid w:val="00E82E95"/>
    <w:rsid w:val="00E844DE"/>
    <w:rsid w:val="00E87349"/>
    <w:rsid w:val="00E93629"/>
    <w:rsid w:val="00E95CFE"/>
    <w:rsid w:val="00EA19D4"/>
    <w:rsid w:val="00EB5D6A"/>
    <w:rsid w:val="00EC2445"/>
    <w:rsid w:val="00EC2CBE"/>
    <w:rsid w:val="00ED639B"/>
    <w:rsid w:val="00EE6290"/>
    <w:rsid w:val="00EF041D"/>
    <w:rsid w:val="00EF3C7B"/>
    <w:rsid w:val="00F059FD"/>
    <w:rsid w:val="00F1172F"/>
    <w:rsid w:val="00F14FE4"/>
    <w:rsid w:val="00F15EC2"/>
    <w:rsid w:val="00F20B0A"/>
    <w:rsid w:val="00F25768"/>
    <w:rsid w:val="00F30306"/>
    <w:rsid w:val="00F40106"/>
    <w:rsid w:val="00F46CE9"/>
    <w:rsid w:val="00F470EF"/>
    <w:rsid w:val="00F52F2A"/>
    <w:rsid w:val="00F53988"/>
    <w:rsid w:val="00F61A05"/>
    <w:rsid w:val="00F6206F"/>
    <w:rsid w:val="00F64707"/>
    <w:rsid w:val="00F70E4E"/>
    <w:rsid w:val="00F775CE"/>
    <w:rsid w:val="00F869DE"/>
    <w:rsid w:val="00F91ED6"/>
    <w:rsid w:val="00F93103"/>
    <w:rsid w:val="00F94B6D"/>
    <w:rsid w:val="00F958B7"/>
    <w:rsid w:val="00F95A3C"/>
    <w:rsid w:val="00F96AC7"/>
    <w:rsid w:val="00FB5382"/>
    <w:rsid w:val="00FB5A41"/>
    <w:rsid w:val="00FB6C03"/>
    <w:rsid w:val="00FC3695"/>
    <w:rsid w:val="00FD596C"/>
    <w:rsid w:val="00FE0F32"/>
    <w:rsid w:val="00FE1778"/>
    <w:rsid w:val="00FE3186"/>
    <w:rsid w:val="00FF1A54"/>
    <w:rsid w:val="00FF2AF5"/>
    <w:rsid w:val="00FF3C3F"/>
    <w:rsid w:val="00FF6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29308">
      <w:bodyDiv w:val="1"/>
      <w:marLeft w:val="0"/>
      <w:marRight w:val="0"/>
      <w:marTop w:val="0"/>
      <w:marBottom w:val="0"/>
      <w:divBdr>
        <w:top w:val="none" w:sz="0" w:space="0" w:color="auto"/>
        <w:left w:val="none" w:sz="0" w:space="0" w:color="auto"/>
        <w:bottom w:val="none" w:sz="0" w:space="0" w:color="auto"/>
        <w:right w:val="none" w:sz="0" w:space="0" w:color="auto"/>
      </w:divBdr>
      <w:divsChild>
        <w:div w:id="946086368">
          <w:marLeft w:val="547"/>
          <w:marRight w:val="0"/>
          <w:marTop w:val="96"/>
          <w:marBottom w:val="0"/>
          <w:divBdr>
            <w:top w:val="none" w:sz="0" w:space="0" w:color="auto"/>
            <w:left w:val="none" w:sz="0" w:space="0" w:color="auto"/>
            <w:bottom w:val="none" w:sz="0" w:space="0" w:color="auto"/>
            <w:right w:val="none" w:sz="0" w:space="0" w:color="auto"/>
          </w:divBdr>
        </w:div>
        <w:div w:id="1398225">
          <w:marLeft w:val="1166"/>
          <w:marRight w:val="0"/>
          <w:marTop w:val="86"/>
          <w:marBottom w:val="0"/>
          <w:divBdr>
            <w:top w:val="none" w:sz="0" w:space="0" w:color="auto"/>
            <w:left w:val="none" w:sz="0" w:space="0" w:color="auto"/>
            <w:bottom w:val="none" w:sz="0" w:space="0" w:color="auto"/>
            <w:right w:val="none" w:sz="0" w:space="0" w:color="auto"/>
          </w:divBdr>
        </w:div>
        <w:div w:id="611127610">
          <w:marLeft w:val="547"/>
          <w:marRight w:val="0"/>
          <w:marTop w:val="96"/>
          <w:marBottom w:val="0"/>
          <w:divBdr>
            <w:top w:val="none" w:sz="0" w:space="0" w:color="auto"/>
            <w:left w:val="none" w:sz="0" w:space="0" w:color="auto"/>
            <w:bottom w:val="none" w:sz="0" w:space="0" w:color="auto"/>
            <w:right w:val="none" w:sz="0" w:space="0" w:color="auto"/>
          </w:divBdr>
        </w:div>
        <w:div w:id="799804391">
          <w:marLeft w:val="1166"/>
          <w:marRight w:val="0"/>
          <w:marTop w:val="86"/>
          <w:marBottom w:val="0"/>
          <w:divBdr>
            <w:top w:val="none" w:sz="0" w:space="0" w:color="auto"/>
            <w:left w:val="none" w:sz="0" w:space="0" w:color="auto"/>
            <w:bottom w:val="none" w:sz="0" w:space="0" w:color="auto"/>
            <w:right w:val="none" w:sz="0" w:space="0" w:color="auto"/>
          </w:divBdr>
        </w:div>
        <w:div w:id="723600483">
          <w:marLeft w:val="547"/>
          <w:marRight w:val="0"/>
          <w:marTop w:val="96"/>
          <w:marBottom w:val="0"/>
          <w:divBdr>
            <w:top w:val="none" w:sz="0" w:space="0" w:color="auto"/>
            <w:left w:val="none" w:sz="0" w:space="0" w:color="auto"/>
            <w:bottom w:val="none" w:sz="0" w:space="0" w:color="auto"/>
            <w:right w:val="none" w:sz="0" w:space="0" w:color="auto"/>
          </w:divBdr>
        </w:div>
        <w:div w:id="1411466540">
          <w:marLeft w:val="1354"/>
          <w:marRight w:val="0"/>
          <w:marTop w:val="86"/>
          <w:marBottom w:val="0"/>
          <w:divBdr>
            <w:top w:val="none" w:sz="0" w:space="0" w:color="auto"/>
            <w:left w:val="none" w:sz="0" w:space="0" w:color="auto"/>
            <w:bottom w:val="none" w:sz="0" w:space="0" w:color="auto"/>
            <w:right w:val="none" w:sz="0" w:space="0" w:color="auto"/>
          </w:divBdr>
        </w:div>
        <w:div w:id="1090663440">
          <w:marLeft w:val="547"/>
          <w:marRight w:val="0"/>
          <w:marTop w:val="96"/>
          <w:marBottom w:val="0"/>
          <w:divBdr>
            <w:top w:val="none" w:sz="0" w:space="0" w:color="auto"/>
            <w:left w:val="none" w:sz="0" w:space="0" w:color="auto"/>
            <w:bottom w:val="none" w:sz="0" w:space="0" w:color="auto"/>
            <w:right w:val="none" w:sz="0" w:space="0" w:color="auto"/>
          </w:divBdr>
        </w:div>
        <w:div w:id="1800950493">
          <w:marLeft w:val="1354"/>
          <w:marRight w:val="0"/>
          <w:marTop w:val="86"/>
          <w:marBottom w:val="0"/>
          <w:divBdr>
            <w:top w:val="none" w:sz="0" w:space="0" w:color="auto"/>
            <w:left w:val="none" w:sz="0" w:space="0" w:color="auto"/>
            <w:bottom w:val="none" w:sz="0" w:space="0" w:color="auto"/>
            <w:right w:val="none" w:sz="0" w:space="0" w:color="auto"/>
          </w:divBdr>
        </w:div>
        <w:div w:id="492063272">
          <w:marLeft w:val="547"/>
          <w:marRight w:val="0"/>
          <w:marTop w:val="96"/>
          <w:marBottom w:val="0"/>
          <w:divBdr>
            <w:top w:val="none" w:sz="0" w:space="0" w:color="auto"/>
            <w:left w:val="none" w:sz="0" w:space="0" w:color="auto"/>
            <w:bottom w:val="none" w:sz="0" w:space="0" w:color="auto"/>
            <w:right w:val="none" w:sz="0" w:space="0" w:color="auto"/>
          </w:divBdr>
        </w:div>
        <w:div w:id="231815150">
          <w:marLeft w:val="1354"/>
          <w:marRight w:val="0"/>
          <w:marTop w:val="86"/>
          <w:marBottom w:val="0"/>
          <w:divBdr>
            <w:top w:val="none" w:sz="0" w:space="0" w:color="auto"/>
            <w:left w:val="none" w:sz="0" w:space="0" w:color="auto"/>
            <w:bottom w:val="none" w:sz="0" w:space="0" w:color="auto"/>
            <w:right w:val="none" w:sz="0" w:space="0" w:color="auto"/>
          </w:divBdr>
        </w:div>
        <w:div w:id="1499810245">
          <w:marLeft w:val="547"/>
          <w:marRight w:val="0"/>
          <w:marTop w:val="96"/>
          <w:marBottom w:val="0"/>
          <w:divBdr>
            <w:top w:val="none" w:sz="0" w:space="0" w:color="auto"/>
            <w:left w:val="none" w:sz="0" w:space="0" w:color="auto"/>
            <w:bottom w:val="none" w:sz="0" w:space="0" w:color="auto"/>
            <w:right w:val="none" w:sz="0" w:space="0" w:color="auto"/>
          </w:divBdr>
        </w:div>
        <w:div w:id="754788787">
          <w:marLeft w:val="1080"/>
          <w:marRight w:val="0"/>
          <w:marTop w:val="86"/>
          <w:marBottom w:val="0"/>
          <w:divBdr>
            <w:top w:val="none" w:sz="0" w:space="0" w:color="auto"/>
            <w:left w:val="none" w:sz="0" w:space="0" w:color="auto"/>
            <w:bottom w:val="none" w:sz="0" w:space="0" w:color="auto"/>
            <w:right w:val="none" w:sz="0" w:space="0" w:color="auto"/>
          </w:divBdr>
        </w:div>
        <w:div w:id="724064954">
          <w:marLeft w:val="547"/>
          <w:marRight w:val="0"/>
          <w:marTop w:val="96"/>
          <w:marBottom w:val="0"/>
          <w:divBdr>
            <w:top w:val="none" w:sz="0" w:space="0" w:color="auto"/>
            <w:left w:val="none" w:sz="0" w:space="0" w:color="auto"/>
            <w:bottom w:val="none" w:sz="0" w:space="0" w:color="auto"/>
            <w:right w:val="none" w:sz="0" w:space="0" w:color="auto"/>
          </w:divBdr>
        </w:div>
        <w:div w:id="1011570925">
          <w:marLeft w:val="1080"/>
          <w:marRight w:val="0"/>
          <w:marTop w:val="86"/>
          <w:marBottom w:val="0"/>
          <w:divBdr>
            <w:top w:val="none" w:sz="0" w:space="0" w:color="auto"/>
            <w:left w:val="none" w:sz="0" w:space="0" w:color="auto"/>
            <w:bottom w:val="none" w:sz="0" w:space="0" w:color="auto"/>
            <w:right w:val="none" w:sz="0" w:space="0" w:color="auto"/>
          </w:divBdr>
        </w:div>
      </w:divsChild>
    </w:div>
    <w:div w:id="648284813">
      <w:bodyDiv w:val="1"/>
      <w:marLeft w:val="0"/>
      <w:marRight w:val="0"/>
      <w:marTop w:val="0"/>
      <w:marBottom w:val="0"/>
      <w:divBdr>
        <w:top w:val="none" w:sz="0" w:space="0" w:color="auto"/>
        <w:left w:val="none" w:sz="0" w:space="0" w:color="auto"/>
        <w:bottom w:val="none" w:sz="0" w:space="0" w:color="auto"/>
        <w:right w:val="none" w:sz="0" w:space="0" w:color="auto"/>
      </w:divBdr>
    </w:div>
    <w:div w:id="804155635">
      <w:bodyDiv w:val="1"/>
      <w:marLeft w:val="0"/>
      <w:marRight w:val="0"/>
      <w:marTop w:val="0"/>
      <w:marBottom w:val="0"/>
      <w:divBdr>
        <w:top w:val="none" w:sz="0" w:space="0" w:color="auto"/>
        <w:left w:val="none" w:sz="0" w:space="0" w:color="auto"/>
        <w:bottom w:val="none" w:sz="0" w:space="0" w:color="auto"/>
        <w:right w:val="none" w:sz="0" w:space="0" w:color="auto"/>
      </w:divBdr>
      <w:divsChild>
        <w:div w:id="1677881940">
          <w:marLeft w:val="547"/>
          <w:marRight w:val="0"/>
          <w:marTop w:val="96"/>
          <w:marBottom w:val="0"/>
          <w:divBdr>
            <w:top w:val="none" w:sz="0" w:space="0" w:color="auto"/>
            <w:left w:val="none" w:sz="0" w:space="0" w:color="auto"/>
            <w:bottom w:val="none" w:sz="0" w:space="0" w:color="auto"/>
            <w:right w:val="none" w:sz="0" w:space="0" w:color="auto"/>
          </w:divBdr>
        </w:div>
        <w:div w:id="1453599602">
          <w:marLeft w:val="1267"/>
          <w:marRight w:val="0"/>
          <w:marTop w:val="86"/>
          <w:marBottom w:val="0"/>
          <w:divBdr>
            <w:top w:val="none" w:sz="0" w:space="0" w:color="auto"/>
            <w:left w:val="none" w:sz="0" w:space="0" w:color="auto"/>
            <w:bottom w:val="none" w:sz="0" w:space="0" w:color="auto"/>
            <w:right w:val="none" w:sz="0" w:space="0" w:color="auto"/>
          </w:divBdr>
        </w:div>
        <w:div w:id="1971092121">
          <w:marLeft w:val="1267"/>
          <w:marRight w:val="0"/>
          <w:marTop w:val="86"/>
          <w:marBottom w:val="0"/>
          <w:divBdr>
            <w:top w:val="none" w:sz="0" w:space="0" w:color="auto"/>
            <w:left w:val="none" w:sz="0" w:space="0" w:color="auto"/>
            <w:bottom w:val="none" w:sz="0" w:space="0" w:color="auto"/>
            <w:right w:val="none" w:sz="0" w:space="0" w:color="auto"/>
          </w:divBdr>
        </w:div>
        <w:div w:id="284045199">
          <w:marLeft w:val="1267"/>
          <w:marRight w:val="0"/>
          <w:marTop w:val="86"/>
          <w:marBottom w:val="0"/>
          <w:divBdr>
            <w:top w:val="none" w:sz="0" w:space="0" w:color="auto"/>
            <w:left w:val="none" w:sz="0" w:space="0" w:color="auto"/>
            <w:bottom w:val="none" w:sz="0" w:space="0" w:color="auto"/>
            <w:right w:val="none" w:sz="0" w:space="0" w:color="auto"/>
          </w:divBdr>
        </w:div>
        <w:div w:id="130221273">
          <w:marLeft w:val="1267"/>
          <w:marRight w:val="0"/>
          <w:marTop w:val="86"/>
          <w:marBottom w:val="0"/>
          <w:divBdr>
            <w:top w:val="none" w:sz="0" w:space="0" w:color="auto"/>
            <w:left w:val="none" w:sz="0" w:space="0" w:color="auto"/>
            <w:bottom w:val="none" w:sz="0" w:space="0" w:color="auto"/>
            <w:right w:val="none" w:sz="0" w:space="0" w:color="auto"/>
          </w:divBdr>
        </w:div>
        <w:div w:id="1877814828">
          <w:marLeft w:val="547"/>
          <w:marRight w:val="0"/>
          <w:marTop w:val="96"/>
          <w:marBottom w:val="0"/>
          <w:divBdr>
            <w:top w:val="none" w:sz="0" w:space="0" w:color="auto"/>
            <w:left w:val="none" w:sz="0" w:space="0" w:color="auto"/>
            <w:bottom w:val="none" w:sz="0" w:space="0" w:color="auto"/>
            <w:right w:val="none" w:sz="0" w:space="0" w:color="auto"/>
          </w:divBdr>
        </w:div>
        <w:div w:id="1708066025">
          <w:marLeft w:val="1267"/>
          <w:marRight w:val="0"/>
          <w:marTop w:val="86"/>
          <w:marBottom w:val="0"/>
          <w:divBdr>
            <w:top w:val="none" w:sz="0" w:space="0" w:color="auto"/>
            <w:left w:val="none" w:sz="0" w:space="0" w:color="auto"/>
            <w:bottom w:val="none" w:sz="0" w:space="0" w:color="auto"/>
            <w:right w:val="none" w:sz="0" w:space="0" w:color="auto"/>
          </w:divBdr>
        </w:div>
        <w:div w:id="524103719">
          <w:marLeft w:val="1267"/>
          <w:marRight w:val="0"/>
          <w:marTop w:val="86"/>
          <w:marBottom w:val="0"/>
          <w:divBdr>
            <w:top w:val="none" w:sz="0" w:space="0" w:color="auto"/>
            <w:left w:val="none" w:sz="0" w:space="0" w:color="auto"/>
            <w:bottom w:val="none" w:sz="0" w:space="0" w:color="auto"/>
            <w:right w:val="none" w:sz="0" w:space="0" w:color="auto"/>
          </w:divBdr>
        </w:div>
        <w:div w:id="30232490">
          <w:marLeft w:val="547"/>
          <w:marRight w:val="0"/>
          <w:marTop w:val="96"/>
          <w:marBottom w:val="0"/>
          <w:divBdr>
            <w:top w:val="none" w:sz="0" w:space="0" w:color="auto"/>
            <w:left w:val="none" w:sz="0" w:space="0" w:color="auto"/>
            <w:bottom w:val="none" w:sz="0" w:space="0" w:color="auto"/>
            <w:right w:val="none" w:sz="0" w:space="0" w:color="auto"/>
          </w:divBdr>
        </w:div>
        <w:div w:id="1640960167">
          <w:marLeft w:val="1267"/>
          <w:marRight w:val="0"/>
          <w:marTop w:val="86"/>
          <w:marBottom w:val="0"/>
          <w:divBdr>
            <w:top w:val="none" w:sz="0" w:space="0" w:color="auto"/>
            <w:left w:val="none" w:sz="0" w:space="0" w:color="auto"/>
            <w:bottom w:val="none" w:sz="0" w:space="0" w:color="auto"/>
            <w:right w:val="none" w:sz="0" w:space="0" w:color="auto"/>
          </w:divBdr>
        </w:div>
        <w:div w:id="1171264214">
          <w:marLeft w:val="1267"/>
          <w:marRight w:val="0"/>
          <w:marTop w:val="86"/>
          <w:marBottom w:val="0"/>
          <w:divBdr>
            <w:top w:val="none" w:sz="0" w:space="0" w:color="auto"/>
            <w:left w:val="none" w:sz="0" w:space="0" w:color="auto"/>
            <w:bottom w:val="none" w:sz="0" w:space="0" w:color="auto"/>
            <w:right w:val="none" w:sz="0" w:space="0" w:color="auto"/>
          </w:divBdr>
        </w:div>
        <w:div w:id="1262102854">
          <w:marLeft w:val="1267"/>
          <w:marRight w:val="0"/>
          <w:marTop w:val="86"/>
          <w:marBottom w:val="0"/>
          <w:divBdr>
            <w:top w:val="none" w:sz="0" w:space="0" w:color="auto"/>
            <w:left w:val="none" w:sz="0" w:space="0" w:color="auto"/>
            <w:bottom w:val="none" w:sz="0" w:space="0" w:color="auto"/>
            <w:right w:val="none" w:sz="0" w:space="0" w:color="auto"/>
          </w:divBdr>
        </w:div>
        <w:div w:id="940527206">
          <w:marLeft w:val="1267"/>
          <w:marRight w:val="0"/>
          <w:marTop w:val="86"/>
          <w:marBottom w:val="0"/>
          <w:divBdr>
            <w:top w:val="none" w:sz="0" w:space="0" w:color="auto"/>
            <w:left w:val="none" w:sz="0" w:space="0" w:color="auto"/>
            <w:bottom w:val="none" w:sz="0" w:space="0" w:color="auto"/>
            <w:right w:val="none" w:sz="0" w:space="0" w:color="auto"/>
          </w:divBdr>
        </w:div>
      </w:divsChild>
    </w:div>
    <w:div w:id="825048692">
      <w:bodyDiv w:val="1"/>
      <w:marLeft w:val="0"/>
      <w:marRight w:val="0"/>
      <w:marTop w:val="0"/>
      <w:marBottom w:val="0"/>
      <w:divBdr>
        <w:top w:val="none" w:sz="0" w:space="0" w:color="auto"/>
        <w:left w:val="none" w:sz="0" w:space="0" w:color="auto"/>
        <w:bottom w:val="none" w:sz="0" w:space="0" w:color="auto"/>
        <w:right w:val="none" w:sz="0" w:space="0" w:color="auto"/>
      </w:divBdr>
      <w:divsChild>
        <w:div w:id="1616601352">
          <w:marLeft w:val="1166"/>
          <w:marRight w:val="0"/>
          <w:marTop w:val="134"/>
          <w:marBottom w:val="0"/>
          <w:divBdr>
            <w:top w:val="none" w:sz="0" w:space="0" w:color="auto"/>
            <w:left w:val="none" w:sz="0" w:space="0" w:color="auto"/>
            <w:bottom w:val="none" w:sz="0" w:space="0" w:color="auto"/>
            <w:right w:val="none" w:sz="0" w:space="0" w:color="auto"/>
          </w:divBdr>
        </w:div>
        <w:div w:id="1115565877">
          <w:marLeft w:val="1166"/>
          <w:marRight w:val="0"/>
          <w:marTop w:val="134"/>
          <w:marBottom w:val="0"/>
          <w:divBdr>
            <w:top w:val="none" w:sz="0" w:space="0" w:color="auto"/>
            <w:left w:val="none" w:sz="0" w:space="0" w:color="auto"/>
            <w:bottom w:val="none" w:sz="0" w:space="0" w:color="auto"/>
            <w:right w:val="none" w:sz="0" w:space="0" w:color="auto"/>
          </w:divBdr>
        </w:div>
        <w:div w:id="2093812998">
          <w:marLeft w:val="1166"/>
          <w:marRight w:val="0"/>
          <w:marTop w:val="134"/>
          <w:marBottom w:val="0"/>
          <w:divBdr>
            <w:top w:val="none" w:sz="0" w:space="0" w:color="auto"/>
            <w:left w:val="none" w:sz="0" w:space="0" w:color="auto"/>
            <w:bottom w:val="none" w:sz="0" w:space="0" w:color="auto"/>
            <w:right w:val="none" w:sz="0" w:space="0" w:color="auto"/>
          </w:divBdr>
        </w:div>
      </w:divsChild>
    </w:div>
    <w:div w:id="1044018164">
      <w:bodyDiv w:val="1"/>
      <w:marLeft w:val="0"/>
      <w:marRight w:val="0"/>
      <w:marTop w:val="0"/>
      <w:marBottom w:val="0"/>
      <w:divBdr>
        <w:top w:val="none" w:sz="0" w:space="0" w:color="auto"/>
        <w:left w:val="none" w:sz="0" w:space="0" w:color="auto"/>
        <w:bottom w:val="none" w:sz="0" w:space="0" w:color="auto"/>
        <w:right w:val="none" w:sz="0" w:space="0" w:color="auto"/>
      </w:divBdr>
    </w:div>
    <w:div w:id="1469277959">
      <w:bodyDiv w:val="1"/>
      <w:marLeft w:val="0"/>
      <w:marRight w:val="0"/>
      <w:marTop w:val="0"/>
      <w:marBottom w:val="0"/>
      <w:divBdr>
        <w:top w:val="none" w:sz="0" w:space="0" w:color="auto"/>
        <w:left w:val="none" w:sz="0" w:space="0" w:color="auto"/>
        <w:bottom w:val="none" w:sz="0" w:space="0" w:color="auto"/>
        <w:right w:val="none" w:sz="0" w:space="0" w:color="auto"/>
      </w:divBdr>
      <w:divsChild>
        <w:div w:id="1985235150">
          <w:marLeft w:val="547"/>
          <w:marRight w:val="0"/>
          <w:marTop w:val="96"/>
          <w:marBottom w:val="0"/>
          <w:divBdr>
            <w:top w:val="none" w:sz="0" w:space="0" w:color="auto"/>
            <w:left w:val="none" w:sz="0" w:space="0" w:color="auto"/>
            <w:bottom w:val="none" w:sz="0" w:space="0" w:color="auto"/>
            <w:right w:val="none" w:sz="0" w:space="0" w:color="auto"/>
          </w:divBdr>
        </w:div>
        <w:div w:id="32850637">
          <w:marLeft w:val="1166"/>
          <w:marRight w:val="0"/>
          <w:marTop w:val="86"/>
          <w:marBottom w:val="0"/>
          <w:divBdr>
            <w:top w:val="none" w:sz="0" w:space="0" w:color="auto"/>
            <w:left w:val="none" w:sz="0" w:space="0" w:color="auto"/>
            <w:bottom w:val="none" w:sz="0" w:space="0" w:color="auto"/>
            <w:right w:val="none" w:sz="0" w:space="0" w:color="auto"/>
          </w:divBdr>
        </w:div>
        <w:div w:id="1775902420">
          <w:marLeft w:val="547"/>
          <w:marRight w:val="0"/>
          <w:marTop w:val="96"/>
          <w:marBottom w:val="0"/>
          <w:divBdr>
            <w:top w:val="none" w:sz="0" w:space="0" w:color="auto"/>
            <w:left w:val="none" w:sz="0" w:space="0" w:color="auto"/>
            <w:bottom w:val="none" w:sz="0" w:space="0" w:color="auto"/>
            <w:right w:val="none" w:sz="0" w:space="0" w:color="auto"/>
          </w:divBdr>
        </w:div>
        <w:div w:id="45838815">
          <w:marLeft w:val="1166"/>
          <w:marRight w:val="0"/>
          <w:marTop w:val="86"/>
          <w:marBottom w:val="0"/>
          <w:divBdr>
            <w:top w:val="none" w:sz="0" w:space="0" w:color="auto"/>
            <w:left w:val="none" w:sz="0" w:space="0" w:color="auto"/>
            <w:bottom w:val="none" w:sz="0" w:space="0" w:color="auto"/>
            <w:right w:val="none" w:sz="0" w:space="0" w:color="auto"/>
          </w:divBdr>
        </w:div>
        <w:div w:id="460878774">
          <w:marLeft w:val="547"/>
          <w:marRight w:val="0"/>
          <w:marTop w:val="96"/>
          <w:marBottom w:val="0"/>
          <w:divBdr>
            <w:top w:val="none" w:sz="0" w:space="0" w:color="auto"/>
            <w:left w:val="none" w:sz="0" w:space="0" w:color="auto"/>
            <w:bottom w:val="none" w:sz="0" w:space="0" w:color="auto"/>
            <w:right w:val="none" w:sz="0" w:space="0" w:color="auto"/>
          </w:divBdr>
        </w:div>
        <w:div w:id="12073939">
          <w:marLeft w:val="1354"/>
          <w:marRight w:val="0"/>
          <w:marTop w:val="86"/>
          <w:marBottom w:val="0"/>
          <w:divBdr>
            <w:top w:val="none" w:sz="0" w:space="0" w:color="auto"/>
            <w:left w:val="none" w:sz="0" w:space="0" w:color="auto"/>
            <w:bottom w:val="none" w:sz="0" w:space="0" w:color="auto"/>
            <w:right w:val="none" w:sz="0" w:space="0" w:color="auto"/>
          </w:divBdr>
        </w:div>
        <w:div w:id="856382857">
          <w:marLeft w:val="547"/>
          <w:marRight w:val="0"/>
          <w:marTop w:val="96"/>
          <w:marBottom w:val="0"/>
          <w:divBdr>
            <w:top w:val="none" w:sz="0" w:space="0" w:color="auto"/>
            <w:left w:val="none" w:sz="0" w:space="0" w:color="auto"/>
            <w:bottom w:val="none" w:sz="0" w:space="0" w:color="auto"/>
            <w:right w:val="none" w:sz="0" w:space="0" w:color="auto"/>
          </w:divBdr>
        </w:div>
        <w:div w:id="62071853">
          <w:marLeft w:val="1354"/>
          <w:marRight w:val="0"/>
          <w:marTop w:val="86"/>
          <w:marBottom w:val="0"/>
          <w:divBdr>
            <w:top w:val="none" w:sz="0" w:space="0" w:color="auto"/>
            <w:left w:val="none" w:sz="0" w:space="0" w:color="auto"/>
            <w:bottom w:val="none" w:sz="0" w:space="0" w:color="auto"/>
            <w:right w:val="none" w:sz="0" w:space="0" w:color="auto"/>
          </w:divBdr>
        </w:div>
        <w:div w:id="1647511983">
          <w:marLeft w:val="547"/>
          <w:marRight w:val="0"/>
          <w:marTop w:val="96"/>
          <w:marBottom w:val="0"/>
          <w:divBdr>
            <w:top w:val="none" w:sz="0" w:space="0" w:color="auto"/>
            <w:left w:val="none" w:sz="0" w:space="0" w:color="auto"/>
            <w:bottom w:val="none" w:sz="0" w:space="0" w:color="auto"/>
            <w:right w:val="none" w:sz="0" w:space="0" w:color="auto"/>
          </w:divBdr>
        </w:div>
        <w:div w:id="2039742626">
          <w:marLeft w:val="1354"/>
          <w:marRight w:val="0"/>
          <w:marTop w:val="86"/>
          <w:marBottom w:val="0"/>
          <w:divBdr>
            <w:top w:val="none" w:sz="0" w:space="0" w:color="auto"/>
            <w:left w:val="none" w:sz="0" w:space="0" w:color="auto"/>
            <w:bottom w:val="none" w:sz="0" w:space="0" w:color="auto"/>
            <w:right w:val="none" w:sz="0" w:space="0" w:color="auto"/>
          </w:divBdr>
        </w:div>
        <w:div w:id="1716733625">
          <w:marLeft w:val="547"/>
          <w:marRight w:val="0"/>
          <w:marTop w:val="96"/>
          <w:marBottom w:val="0"/>
          <w:divBdr>
            <w:top w:val="none" w:sz="0" w:space="0" w:color="auto"/>
            <w:left w:val="none" w:sz="0" w:space="0" w:color="auto"/>
            <w:bottom w:val="none" w:sz="0" w:space="0" w:color="auto"/>
            <w:right w:val="none" w:sz="0" w:space="0" w:color="auto"/>
          </w:divBdr>
        </w:div>
        <w:div w:id="1701978405">
          <w:marLeft w:val="1080"/>
          <w:marRight w:val="0"/>
          <w:marTop w:val="86"/>
          <w:marBottom w:val="0"/>
          <w:divBdr>
            <w:top w:val="none" w:sz="0" w:space="0" w:color="auto"/>
            <w:left w:val="none" w:sz="0" w:space="0" w:color="auto"/>
            <w:bottom w:val="none" w:sz="0" w:space="0" w:color="auto"/>
            <w:right w:val="none" w:sz="0" w:space="0" w:color="auto"/>
          </w:divBdr>
        </w:div>
        <w:div w:id="694506399">
          <w:marLeft w:val="547"/>
          <w:marRight w:val="0"/>
          <w:marTop w:val="96"/>
          <w:marBottom w:val="0"/>
          <w:divBdr>
            <w:top w:val="none" w:sz="0" w:space="0" w:color="auto"/>
            <w:left w:val="none" w:sz="0" w:space="0" w:color="auto"/>
            <w:bottom w:val="none" w:sz="0" w:space="0" w:color="auto"/>
            <w:right w:val="none" w:sz="0" w:space="0" w:color="auto"/>
          </w:divBdr>
        </w:div>
        <w:div w:id="1695381478">
          <w:marLeft w:val="108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maine.gov/dhhs/oms/sim/data-infrastructure/index.s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sendze@hinfonet.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F1322-2D45-4FCC-86AC-BF9E58E42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Katie Sendze</cp:lastModifiedBy>
  <cp:revision>34</cp:revision>
  <cp:lastPrinted>2013-11-01T13:06:00Z</cp:lastPrinted>
  <dcterms:created xsi:type="dcterms:W3CDTF">2014-04-17T14:34:00Z</dcterms:created>
  <dcterms:modified xsi:type="dcterms:W3CDTF">2014-09-03T14:40:00Z</dcterms:modified>
</cp:coreProperties>
</file>